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360" w:lineRule="auto"/>
        <w:jc w:val="left"/>
        <w:rPr>
          <w:rFonts w:ascii="宋体" w:hAnsi="宋体" w:cs="MingLiU"/>
          <w:b/>
          <w:kern w:val="0"/>
          <w:sz w:val="20"/>
          <w:szCs w:val="20"/>
          <w:u w:val="single"/>
        </w:rPr>
      </w:pPr>
      <w:bookmarkStart w:id="0" w:name="_Toc224103315"/>
      <w:r>
        <w:rPr>
          <w:rFonts w:hint="eastAsia" w:ascii="宋体" w:hAnsi="宋体"/>
          <w:b/>
          <w:kern w:val="0"/>
          <w:sz w:val="28"/>
          <w:szCs w:val="28"/>
        </w:rPr>
        <w:t>项目名称：</w:t>
      </w:r>
      <w:r>
        <w:rPr>
          <w:rFonts w:hint="eastAsia" w:ascii="宋体" w:hAnsi="宋体"/>
          <w:b/>
          <w:kern w:val="0"/>
          <w:sz w:val="28"/>
          <w:szCs w:val="28"/>
          <w:u w:val="single"/>
        </w:rPr>
        <w:t xml:space="preserve"> 共享工投公司202</w:t>
      </w:r>
      <w:r>
        <w:rPr>
          <w:rFonts w:ascii="宋体" w:hAnsi="宋体"/>
          <w:b/>
          <w:kern w:val="0"/>
          <w:sz w:val="28"/>
          <w:szCs w:val="28"/>
          <w:u w:val="single"/>
        </w:rPr>
        <w:t>3</w:t>
      </w:r>
      <w:r>
        <w:rPr>
          <w:rFonts w:hint="eastAsia" w:ascii="宋体" w:hAnsi="宋体"/>
          <w:b/>
          <w:kern w:val="0"/>
          <w:sz w:val="28"/>
          <w:szCs w:val="28"/>
          <w:u w:val="single"/>
        </w:rPr>
        <w:t>年度非公开公司债券主承销商选聘</w:t>
      </w:r>
      <w:r>
        <w:rPr>
          <w:rFonts w:hint="eastAsia" w:ascii="宋体" w:hAnsi="宋体"/>
          <w:b/>
          <w:kern w:val="0"/>
          <w:sz w:val="28"/>
          <w:szCs w:val="28"/>
        </w:rPr>
        <w:t>项目</w:t>
      </w:r>
    </w:p>
    <w:p>
      <w:pPr>
        <w:autoSpaceDE w:val="0"/>
        <w:autoSpaceDN w:val="0"/>
        <w:adjustRightInd w:val="0"/>
        <w:snapToGrid w:val="0"/>
        <w:spacing w:line="360" w:lineRule="auto"/>
        <w:jc w:val="left"/>
        <w:rPr>
          <w:rFonts w:ascii="宋体" w:hAnsi="宋体" w:cs="MingLiU"/>
          <w:b/>
          <w:kern w:val="0"/>
          <w:sz w:val="20"/>
          <w:szCs w:val="20"/>
        </w:rPr>
      </w:pPr>
    </w:p>
    <w:p>
      <w:pPr>
        <w:autoSpaceDE w:val="0"/>
        <w:autoSpaceDN w:val="0"/>
        <w:adjustRightInd w:val="0"/>
        <w:snapToGrid w:val="0"/>
        <w:spacing w:line="360" w:lineRule="auto"/>
        <w:jc w:val="left"/>
        <w:rPr>
          <w:rFonts w:ascii="宋体" w:hAnsi="宋体" w:cs="MingLiU"/>
          <w:b/>
          <w:kern w:val="0"/>
          <w:sz w:val="20"/>
          <w:szCs w:val="20"/>
        </w:rPr>
      </w:pPr>
    </w:p>
    <w:p>
      <w:pPr>
        <w:autoSpaceDE w:val="0"/>
        <w:autoSpaceDN w:val="0"/>
        <w:adjustRightInd w:val="0"/>
        <w:snapToGrid w:val="0"/>
        <w:spacing w:line="360" w:lineRule="auto"/>
        <w:jc w:val="left"/>
        <w:rPr>
          <w:rFonts w:ascii="宋体" w:hAnsi="宋体" w:cs="MingLiU"/>
          <w:b/>
          <w:kern w:val="0"/>
          <w:sz w:val="20"/>
          <w:szCs w:val="20"/>
        </w:rPr>
      </w:pPr>
    </w:p>
    <w:p>
      <w:pPr>
        <w:autoSpaceDE w:val="0"/>
        <w:autoSpaceDN w:val="0"/>
        <w:adjustRightInd w:val="0"/>
        <w:snapToGrid w:val="0"/>
        <w:spacing w:line="360" w:lineRule="auto"/>
        <w:jc w:val="left"/>
        <w:rPr>
          <w:rFonts w:ascii="宋体" w:hAnsi="宋体" w:cs="MingLiU"/>
          <w:b/>
          <w:kern w:val="0"/>
          <w:sz w:val="20"/>
          <w:szCs w:val="20"/>
        </w:rPr>
      </w:pPr>
    </w:p>
    <w:p>
      <w:pPr>
        <w:autoSpaceDE w:val="0"/>
        <w:autoSpaceDN w:val="0"/>
        <w:adjustRightInd w:val="0"/>
        <w:snapToGrid w:val="0"/>
        <w:spacing w:line="360" w:lineRule="auto"/>
        <w:jc w:val="left"/>
        <w:rPr>
          <w:rFonts w:ascii="宋体" w:hAnsi="宋体" w:cs="MingLiU"/>
          <w:b/>
          <w:kern w:val="0"/>
          <w:sz w:val="20"/>
          <w:szCs w:val="20"/>
        </w:rPr>
      </w:pPr>
    </w:p>
    <w:p>
      <w:pPr>
        <w:autoSpaceDE w:val="0"/>
        <w:autoSpaceDN w:val="0"/>
        <w:adjustRightInd w:val="0"/>
        <w:snapToGrid w:val="0"/>
        <w:spacing w:line="360" w:lineRule="auto"/>
        <w:jc w:val="left"/>
        <w:rPr>
          <w:rFonts w:ascii="宋体" w:hAnsi="宋体" w:cs="MingLiU"/>
          <w:b/>
          <w:kern w:val="0"/>
          <w:sz w:val="20"/>
          <w:szCs w:val="20"/>
        </w:rPr>
      </w:pPr>
    </w:p>
    <w:p>
      <w:pPr>
        <w:autoSpaceDE w:val="0"/>
        <w:autoSpaceDN w:val="0"/>
        <w:adjustRightInd w:val="0"/>
        <w:snapToGrid w:val="0"/>
        <w:spacing w:line="360" w:lineRule="auto"/>
        <w:jc w:val="center"/>
        <w:rPr>
          <w:rFonts w:ascii="宋体" w:hAnsi="宋体" w:cs="MingLiU"/>
          <w:b/>
          <w:kern w:val="0"/>
          <w:sz w:val="84"/>
          <w:szCs w:val="44"/>
        </w:rPr>
      </w:pPr>
      <w:r>
        <w:rPr>
          <w:rFonts w:hint="eastAsia" w:ascii="宋体" w:hAnsi="宋体" w:cs="MingLiU"/>
          <w:b/>
          <w:kern w:val="0"/>
          <w:sz w:val="84"/>
          <w:szCs w:val="44"/>
        </w:rPr>
        <w:t>比  选　文　件</w:t>
      </w:r>
    </w:p>
    <w:p>
      <w:pPr>
        <w:autoSpaceDE w:val="0"/>
        <w:autoSpaceDN w:val="0"/>
        <w:adjustRightInd w:val="0"/>
        <w:snapToGrid w:val="0"/>
        <w:spacing w:line="360" w:lineRule="auto"/>
        <w:jc w:val="left"/>
        <w:rPr>
          <w:rFonts w:ascii="宋体" w:hAnsi="宋体" w:cs="MingLiU"/>
          <w:kern w:val="0"/>
          <w:sz w:val="10"/>
          <w:szCs w:val="10"/>
        </w:rPr>
      </w:pPr>
    </w:p>
    <w:p>
      <w:pPr>
        <w:autoSpaceDE w:val="0"/>
        <w:autoSpaceDN w:val="0"/>
        <w:adjustRightInd w:val="0"/>
        <w:snapToGrid w:val="0"/>
        <w:spacing w:line="360" w:lineRule="auto"/>
        <w:jc w:val="center"/>
        <w:rPr>
          <w:rFonts w:ascii="宋体" w:hAnsi="宋体" w:cs="MingLiU"/>
          <w:b/>
          <w:spacing w:val="8"/>
          <w:kern w:val="0"/>
          <w:sz w:val="28"/>
          <w:szCs w:val="28"/>
        </w:rPr>
      </w:pPr>
    </w:p>
    <w:p>
      <w:pPr>
        <w:autoSpaceDE w:val="0"/>
        <w:autoSpaceDN w:val="0"/>
        <w:adjustRightInd w:val="0"/>
        <w:snapToGrid w:val="0"/>
        <w:spacing w:line="360" w:lineRule="auto"/>
        <w:jc w:val="left"/>
        <w:rPr>
          <w:rFonts w:ascii="宋体" w:hAnsi="宋体" w:cs="MingLiU"/>
          <w:kern w:val="0"/>
          <w:sz w:val="20"/>
          <w:szCs w:val="20"/>
        </w:rPr>
      </w:pPr>
    </w:p>
    <w:p>
      <w:pPr>
        <w:autoSpaceDE w:val="0"/>
        <w:autoSpaceDN w:val="0"/>
        <w:adjustRightInd w:val="0"/>
        <w:snapToGrid w:val="0"/>
        <w:spacing w:line="360" w:lineRule="auto"/>
        <w:jc w:val="left"/>
        <w:rPr>
          <w:rFonts w:ascii="宋体" w:hAnsi="宋体" w:cs="MingLiU"/>
          <w:kern w:val="0"/>
          <w:sz w:val="20"/>
          <w:szCs w:val="20"/>
        </w:rPr>
      </w:pPr>
    </w:p>
    <w:p>
      <w:pPr>
        <w:autoSpaceDE w:val="0"/>
        <w:autoSpaceDN w:val="0"/>
        <w:adjustRightInd w:val="0"/>
        <w:snapToGrid w:val="0"/>
        <w:spacing w:line="360" w:lineRule="auto"/>
        <w:jc w:val="left"/>
        <w:rPr>
          <w:rFonts w:ascii="宋体" w:hAnsi="宋体" w:cs="MingLiU"/>
          <w:kern w:val="0"/>
          <w:sz w:val="20"/>
          <w:szCs w:val="20"/>
        </w:rPr>
      </w:pPr>
    </w:p>
    <w:p>
      <w:pPr>
        <w:autoSpaceDE w:val="0"/>
        <w:autoSpaceDN w:val="0"/>
        <w:adjustRightInd w:val="0"/>
        <w:snapToGrid w:val="0"/>
        <w:spacing w:line="360" w:lineRule="auto"/>
        <w:jc w:val="left"/>
        <w:rPr>
          <w:rFonts w:ascii="宋体" w:hAnsi="宋体" w:cs="MingLiU"/>
          <w:kern w:val="0"/>
          <w:sz w:val="20"/>
          <w:szCs w:val="20"/>
        </w:rPr>
      </w:pPr>
    </w:p>
    <w:p>
      <w:pPr>
        <w:autoSpaceDE w:val="0"/>
        <w:autoSpaceDN w:val="0"/>
        <w:adjustRightInd w:val="0"/>
        <w:snapToGrid w:val="0"/>
        <w:spacing w:line="360" w:lineRule="auto"/>
        <w:jc w:val="left"/>
        <w:rPr>
          <w:rFonts w:ascii="宋体" w:hAnsi="宋体" w:cs="MingLiU"/>
          <w:kern w:val="0"/>
          <w:sz w:val="20"/>
          <w:szCs w:val="20"/>
        </w:rPr>
      </w:pPr>
    </w:p>
    <w:p>
      <w:pPr>
        <w:tabs>
          <w:tab w:val="left" w:pos="6252"/>
        </w:tabs>
        <w:autoSpaceDE w:val="0"/>
        <w:autoSpaceDN w:val="0"/>
        <w:adjustRightInd w:val="0"/>
        <w:snapToGrid w:val="0"/>
        <w:spacing w:line="360" w:lineRule="auto"/>
        <w:ind w:left="-540" w:leftChars="-257" w:right="-535" w:rightChars="-255"/>
        <w:jc w:val="left"/>
        <w:rPr>
          <w:rFonts w:ascii="宋体" w:hAnsi="宋体" w:cs="MingLiU"/>
          <w:b/>
          <w:w w:val="99"/>
          <w:kern w:val="0"/>
          <w:sz w:val="28"/>
          <w:szCs w:val="28"/>
        </w:rPr>
      </w:pPr>
    </w:p>
    <w:p>
      <w:pPr>
        <w:autoSpaceDE w:val="0"/>
        <w:autoSpaceDN w:val="0"/>
        <w:adjustRightInd w:val="0"/>
        <w:snapToGrid w:val="0"/>
        <w:spacing w:line="360" w:lineRule="auto"/>
        <w:jc w:val="left"/>
        <w:rPr>
          <w:rFonts w:ascii="宋体" w:hAnsi="宋体" w:cs="MingLiU"/>
          <w:b/>
          <w:kern w:val="0"/>
          <w:sz w:val="28"/>
          <w:szCs w:val="28"/>
        </w:rPr>
      </w:pPr>
    </w:p>
    <w:p>
      <w:pPr>
        <w:spacing w:line="360" w:lineRule="auto"/>
        <w:ind w:firstLine="582" w:firstLineChars="196"/>
        <w:rPr>
          <w:rFonts w:ascii="宋体" w:hAnsi="宋体" w:cs="MingLiU"/>
          <w:b/>
          <w:spacing w:val="8"/>
          <w:kern w:val="0"/>
          <w:sz w:val="28"/>
          <w:szCs w:val="28"/>
        </w:rPr>
      </w:pPr>
    </w:p>
    <w:p>
      <w:pPr>
        <w:tabs>
          <w:tab w:val="left" w:pos="3200"/>
          <w:tab w:val="left" w:pos="4320"/>
          <w:tab w:val="left" w:pos="5420"/>
        </w:tabs>
        <w:autoSpaceDE w:val="0"/>
        <w:autoSpaceDN w:val="0"/>
        <w:adjustRightInd w:val="0"/>
        <w:snapToGrid w:val="0"/>
        <w:spacing w:line="360" w:lineRule="auto"/>
        <w:jc w:val="center"/>
        <w:rPr>
          <w:rFonts w:ascii="宋体" w:hAnsi="宋体" w:cs="MingLiU"/>
          <w:b/>
          <w:kern w:val="0"/>
          <w:sz w:val="52"/>
          <w:szCs w:val="52"/>
        </w:rPr>
      </w:pPr>
    </w:p>
    <w:p>
      <w:pPr>
        <w:tabs>
          <w:tab w:val="left" w:pos="3200"/>
          <w:tab w:val="left" w:pos="4320"/>
          <w:tab w:val="left" w:pos="5420"/>
        </w:tabs>
        <w:autoSpaceDE w:val="0"/>
        <w:autoSpaceDN w:val="0"/>
        <w:adjustRightInd w:val="0"/>
        <w:snapToGrid w:val="0"/>
        <w:spacing w:line="360" w:lineRule="auto"/>
        <w:jc w:val="center"/>
        <w:rPr>
          <w:rFonts w:ascii="宋体" w:hAnsi="宋体" w:cs="MingLiU"/>
          <w:b/>
          <w:kern w:val="0"/>
          <w:sz w:val="52"/>
          <w:szCs w:val="52"/>
        </w:rPr>
      </w:pPr>
    </w:p>
    <w:p>
      <w:pPr>
        <w:tabs>
          <w:tab w:val="left" w:pos="6219"/>
        </w:tabs>
        <w:autoSpaceDE w:val="0"/>
        <w:autoSpaceDN w:val="0"/>
        <w:adjustRightInd w:val="0"/>
        <w:snapToGrid w:val="0"/>
        <w:spacing w:line="360" w:lineRule="auto"/>
        <w:jc w:val="center"/>
        <w:rPr>
          <w:rFonts w:ascii="宋体" w:hAnsi="宋体"/>
          <w:b/>
          <w:w w:val="99"/>
          <w:kern w:val="0"/>
          <w:sz w:val="30"/>
          <w:szCs w:val="30"/>
        </w:rPr>
      </w:pPr>
      <w:r>
        <w:rPr>
          <w:rFonts w:hint="eastAsia" w:ascii="宋体" w:hAnsi="宋体"/>
          <w:b/>
          <w:w w:val="99"/>
          <w:kern w:val="0"/>
          <w:sz w:val="30"/>
          <w:szCs w:val="30"/>
        </w:rPr>
        <w:t xml:space="preserve">招 </w:t>
      </w:r>
      <w:r>
        <w:rPr>
          <w:rFonts w:ascii="宋体" w:hAnsi="宋体"/>
          <w:b/>
          <w:w w:val="99"/>
          <w:kern w:val="0"/>
          <w:sz w:val="30"/>
          <w:szCs w:val="30"/>
        </w:rPr>
        <w:t xml:space="preserve"> </w:t>
      </w:r>
      <w:r>
        <w:rPr>
          <w:rFonts w:hint="eastAsia" w:ascii="宋体" w:hAnsi="宋体"/>
          <w:b/>
          <w:w w:val="99"/>
          <w:kern w:val="0"/>
          <w:sz w:val="30"/>
          <w:szCs w:val="30"/>
        </w:rPr>
        <w:t xml:space="preserve">标 </w:t>
      </w:r>
      <w:r>
        <w:rPr>
          <w:rFonts w:ascii="宋体" w:hAnsi="宋体"/>
          <w:b/>
          <w:w w:val="99"/>
          <w:kern w:val="0"/>
          <w:sz w:val="30"/>
          <w:szCs w:val="30"/>
        </w:rPr>
        <w:t xml:space="preserve"> </w:t>
      </w:r>
      <w:r>
        <w:rPr>
          <w:rFonts w:hint="eastAsia" w:ascii="宋体" w:hAnsi="宋体"/>
          <w:b/>
          <w:w w:val="99"/>
          <w:kern w:val="0"/>
          <w:sz w:val="30"/>
          <w:szCs w:val="30"/>
        </w:rPr>
        <w:t>人</w:t>
      </w:r>
      <w:r>
        <w:rPr>
          <w:rFonts w:ascii="宋体" w:hAnsi="宋体"/>
          <w:b/>
          <w:w w:val="99"/>
          <w:kern w:val="0"/>
          <w:sz w:val="30"/>
          <w:szCs w:val="30"/>
        </w:rPr>
        <w:t>：</w:t>
      </w:r>
      <w:r>
        <w:rPr>
          <w:rFonts w:hint="eastAsia" w:ascii="宋体" w:hAnsi="宋体"/>
          <w:b/>
          <w:w w:val="99"/>
          <w:kern w:val="0"/>
          <w:sz w:val="30"/>
          <w:szCs w:val="30"/>
          <w:u w:val="single"/>
        </w:rPr>
        <w:t>重庆共享工业投资有限公司</w:t>
      </w:r>
    </w:p>
    <w:p>
      <w:pPr>
        <w:autoSpaceDE w:val="0"/>
        <w:autoSpaceDN w:val="0"/>
        <w:adjustRightInd w:val="0"/>
        <w:snapToGrid w:val="0"/>
        <w:spacing w:line="360" w:lineRule="auto"/>
        <w:jc w:val="center"/>
        <w:rPr>
          <w:rFonts w:ascii="宋体" w:hAnsi="宋体"/>
          <w:b/>
          <w:kern w:val="0"/>
          <w:sz w:val="32"/>
          <w:szCs w:val="32"/>
        </w:rPr>
      </w:pPr>
    </w:p>
    <w:p>
      <w:pPr>
        <w:autoSpaceDE w:val="0"/>
        <w:autoSpaceDN w:val="0"/>
        <w:adjustRightInd w:val="0"/>
        <w:snapToGrid w:val="0"/>
        <w:spacing w:line="360" w:lineRule="auto"/>
        <w:rPr>
          <w:rFonts w:ascii="宋体" w:hAnsi="宋体"/>
          <w:b/>
          <w:kern w:val="0"/>
          <w:sz w:val="32"/>
          <w:szCs w:val="32"/>
        </w:rPr>
      </w:pPr>
    </w:p>
    <w:p>
      <w:pPr>
        <w:ind w:firstLine="562"/>
        <w:jc w:val="center"/>
        <w:rPr>
          <w:rFonts w:ascii="宋体" w:hAnsi="宋体"/>
          <w:w w:val="99"/>
          <w:kern w:val="0"/>
          <w:sz w:val="32"/>
          <w:szCs w:val="32"/>
        </w:rPr>
        <w:sectPr>
          <w:headerReference r:id="rId3" w:type="default"/>
          <w:pgSz w:w="11907" w:h="16840"/>
          <w:pgMar w:top="1304" w:right="1134" w:bottom="1304" w:left="1304" w:header="851" w:footer="992" w:gutter="0"/>
          <w:pgNumType w:fmt="numberInDash" w:start="1"/>
          <w:cols w:space="720" w:num="1"/>
          <w:docGrid w:linePitch="312" w:charSpace="0"/>
        </w:sectPr>
      </w:pPr>
      <w:r>
        <w:rPr>
          <w:rFonts w:ascii="宋体" w:hAnsi="宋体"/>
          <w:b/>
          <w:sz w:val="32"/>
          <w:szCs w:val="32"/>
        </w:rPr>
        <w:t>二〇二</w:t>
      </w:r>
      <w:r>
        <w:rPr>
          <w:rFonts w:hint="eastAsia" w:ascii="宋体" w:hAnsi="宋体"/>
          <w:b/>
          <w:sz w:val="32"/>
          <w:szCs w:val="32"/>
        </w:rPr>
        <w:t>三</w:t>
      </w:r>
      <w:r>
        <w:rPr>
          <w:rFonts w:ascii="宋体" w:hAnsi="宋体"/>
          <w:b/>
          <w:sz w:val="32"/>
          <w:szCs w:val="32"/>
        </w:rPr>
        <w:t>年</w:t>
      </w:r>
      <w:r>
        <w:rPr>
          <w:rFonts w:hint="eastAsia" w:ascii="宋体" w:hAnsi="宋体"/>
          <w:b/>
          <w:sz w:val="32"/>
          <w:szCs w:val="32"/>
        </w:rPr>
        <w:t>五</w:t>
      </w:r>
      <w:r>
        <w:rPr>
          <w:rFonts w:ascii="宋体" w:hAnsi="宋体"/>
          <w:b/>
          <w:sz w:val="32"/>
          <w:szCs w:val="32"/>
        </w:rPr>
        <w:t>月</w:t>
      </w:r>
    </w:p>
    <w:p>
      <w:pPr>
        <w:pStyle w:val="4"/>
        <w:jc w:val="center"/>
        <w:rPr>
          <w:rFonts w:ascii="宋体" w:hAnsi="宋体" w:eastAsia="宋体"/>
          <w:sz w:val="48"/>
          <w:szCs w:val="48"/>
        </w:rPr>
      </w:pPr>
      <w:bookmarkStart w:id="1" w:name="_Toc200359426"/>
      <w:bookmarkStart w:id="2" w:name="_Toc224103298"/>
      <w:bookmarkStart w:id="3" w:name="_Toc200359237"/>
      <w:bookmarkStart w:id="4" w:name="_Toc460241888"/>
      <w:r>
        <w:rPr>
          <w:rFonts w:hint="eastAsia" w:ascii="宋体" w:hAnsi="宋体" w:eastAsia="宋体"/>
          <w:sz w:val="48"/>
          <w:szCs w:val="48"/>
        </w:rPr>
        <w:t xml:space="preserve">第一章  </w:t>
      </w:r>
      <w:bookmarkEnd w:id="1"/>
      <w:bookmarkEnd w:id="2"/>
      <w:bookmarkEnd w:id="3"/>
      <w:r>
        <w:rPr>
          <w:rFonts w:hint="eastAsia" w:ascii="宋体" w:hAnsi="宋体" w:eastAsia="宋体"/>
          <w:sz w:val="48"/>
          <w:szCs w:val="48"/>
        </w:rPr>
        <w:t>比选公告</w:t>
      </w:r>
      <w:bookmarkEnd w:id="4"/>
    </w:p>
    <w:p>
      <w:pPr>
        <w:autoSpaceDE w:val="0"/>
        <w:autoSpaceDN w:val="0"/>
        <w:adjustRightInd w:val="0"/>
        <w:snapToGrid w:val="0"/>
        <w:spacing w:line="320" w:lineRule="exact"/>
        <w:jc w:val="center"/>
        <w:rPr>
          <w:rFonts w:ascii="宋体" w:hAnsi="宋体"/>
          <w:b/>
          <w:snapToGrid w:val="0"/>
          <w:kern w:val="0"/>
          <w:sz w:val="28"/>
          <w:szCs w:val="28"/>
        </w:rPr>
      </w:pPr>
      <w:r>
        <w:rPr>
          <w:rFonts w:hint="eastAsia" w:ascii="宋体" w:hAnsi="宋体"/>
          <w:b/>
          <w:snapToGrid w:val="0"/>
          <w:kern w:val="0"/>
          <w:sz w:val="28"/>
          <w:szCs w:val="28"/>
          <w:u w:val="single"/>
        </w:rPr>
        <w:t>共享工投公司202</w:t>
      </w:r>
      <w:r>
        <w:rPr>
          <w:rFonts w:ascii="宋体" w:hAnsi="宋体"/>
          <w:b/>
          <w:snapToGrid w:val="0"/>
          <w:kern w:val="0"/>
          <w:sz w:val="28"/>
          <w:szCs w:val="28"/>
          <w:u w:val="single"/>
        </w:rPr>
        <w:t>3</w:t>
      </w:r>
      <w:r>
        <w:rPr>
          <w:rFonts w:hint="eastAsia" w:ascii="宋体" w:hAnsi="宋体"/>
          <w:b/>
          <w:snapToGrid w:val="0"/>
          <w:kern w:val="0"/>
          <w:sz w:val="28"/>
          <w:szCs w:val="28"/>
          <w:u w:val="single"/>
        </w:rPr>
        <w:t>年度非公开公司债券主承销商选聘</w:t>
      </w:r>
      <w:r>
        <w:rPr>
          <w:rFonts w:hint="eastAsia" w:ascii="宋体" w:hAnsi="宋体"/>
          <w:b/>
          <w:snapToGrid w:val="0"/>
          <w:kern w:val="0"/>
          <w:sz w:val="28"/>
          <w:szCs w:val="28"/>
        </w:rPr>
        <w:t>项目</w:t>
      </w:r>
    </w:p>
    <w:p>
      <w:pPr>
        <w:autoSpaceDE w:val="0"/>
        <w:autoSpaceDN w:val="0"/>
        <w:adjustRightInd w:val="0"/>
        <w:snapToGrid w:val="0"/>
        <w:spacing w:line="320" w:lineRule="exact"/>
        <w:jc w:val="center"/>
        <w:rPr>
          <w:rFonts w:ascii="宋体" w:hAnsi="宋体"/>
          <w:b/>
          <w:snapToGrid w:val="0"/>
          <w:kern w:val="0"/>
          <w:sz w:val="28"/>
          <w:szCs w:val="28"/>
        </w:rPr>
      </w:pPr>
      <w:r>
        <w:rPr>
          <w:rFonts w:hint="eastAsia" w:ascii="宋体" w:hAnsi="宋体"/>
          <w:b/>
          <w:snapToGrid w:val="0"/>
          <w:kern w:val="0"/>
          <w:sz w:val="28"/>
          <w:szCs w:val="28"/>
        </w:rPr>
        <w:t>比选公告</w:t>
      </w:r>
    </w:p>
    <w:p>
      <w:pPr>
        <w:widowControl/>
        <w:snapToGrid w:val="0"/>
        <w:spacing w:line="440" w:lineRule="exact"/>
        <w:ind w:firstLine="480"/>
        <w:jc w:val="left"/>
        <w:rPr>
          <w:rFonts w:ascii="宋体" w:hAnsi="宋体" w:cs="宋体"/>
          <w:kern w:val="0"/>
          <w:szCs w:val="21"/>
        </w:rPr>
      </w:pPr>
      <w:bookmarkStart w:id="5" w:name="_Toc212871819"/>
    </w:p>
    <w:p>
      <w:pPr>
        <w:pStyle w:val="2"/>
        <w:spacing w:before="0" w:line="440" w:lineRule="exact"/>
        <w:ind w:firstLine="422" w:firstLineChars="200"/>
        <w:jc w:val="both"/>
        <w:rPr>
          <w:rFonts w:ascii="宋体" w:hAnsi="宋体" w:eastAsia="宋体" w:cs="宋体"/>
          <w:b w:val="0"/>
          <w:bCs/>
          <w:sz w:val="21"/>
          <w:szCs w:val="21"/>
        </w:rPr>
      </w:pPr>
      <w:bookmarkStart w:id="6" w:name="_Toc399713339"/>
      <w:bookmarkStart w:id="7" w:name="_Toc460241889"/>
      <w:r>
        <w:rPr>
          <w:rFonts w:hint="eastAsia" w:ascii="宋体" w:hAnsi="宋体" w:eastAsia="宋体"/>
          <w:snapToGrid w:val="0"/>
          <w:sz w:val="21"/>
          <w:szCs w:val="21"/>
        </w:rPr>
        <w:t>1.招标条件</w:t>
      </w:r>
      <w:bookmarkEnd w:id="5"/>
      <w:bookmarkEnd w:id="6"/>
      <w:bookmarkEnd w:id="7"/>
      <w:r>
        <w:rPr>
          <w:rFonts w:hint="eastAsia" w:ascii="宋体" w:hAnsi="宋体" w:eastAsia="宋体" w:cs="宋体"/>
          <w:b w:val="0"/>
          <w:bCs/>
          <w:sz w:val="21"/>
          <w:szCs w:val="21"/>
        </w:rPr>
        <w:t xml:space="preserve"> </w:t>
      </w:r>
    </w:p>
    <w:p>
      <w:pPr>
        <w:widowControl/>
        <w:snapToGrid w:val="0"/>
        <w:spacing w:line="440" w:lineRule="exact"/>
        <w:ind w:firstLine="480"/>
        <w:jc w:val="left"/>
        <w:rPr>
          <w:rFonts w:ascii="宋体" w:hAnsi="宋体" w:cs="宋体"/>
          <w:kern w:val="0"/>
          <w:szCs w:val="21"/>
        </w:rPr>
      </w:pPr>
      <w:bookmarkStart w:id="8" w:name="_Toc214434226"/>
      <w:bookmarkStart w:id="9" w:name="_Toc399713340"/>
      <w:bookmarkStart w:id="10" w:name="_Toc460241890"/>
      <w:r>
        <w:rPr>
          <w:rFonts w:hint="eastAsia" w:ascii="宋体" w:hAnsi="宋体" w:cs="宋体"/>
          <w:kern w:val="0"/>
          <w:szCs w:val="21"/>
        </w:rPr>
        <w:t>本比选项目</w:t>
      </w:r>
      <w:r>
        <w:rPr>
          <w:rFonts w:hint="eastAsia" w:ascii="宋体" w:hAnsi="宋体" w:cs="宋体"/>
          <w:kern w:val="0"/>
          <w:szCs w:val="21"/>
          <w:u w:val="single"/>
        </w:rPr>
        <w:t>共享工投公司202</w:t>
      </w:r>
      <w:r>
        <w:rPr>
          <w:rFonts w:ascii="宋体" w:hAnsi="宋体" w:cs="宋体"/>
          <w:kern w:val="0"/>
          <w:szCs w:val="21"/>
          <w:u w:val="single"/>
        </w:rPr>
        <w:t>3</w:t>
      </w:r>
      <w:r>
        <w:rPr>
          <w:rFonts w:hint="eastAsia" w:ascii="宋体" w:hAnsi="宋体" w:cs="宋体"/>
          <w:kern w:val="0"/>
          <w:szCs w:val="21"/>
          <w:u w:val="single"/>
        </w:rPr>
        <w:t>年度非公开公司债券主承销商选聘项目</w:t>
      </w:r>
      <w:r>
        <w:rPr>
          <w:rFonts w:hint="eastAsia" w:ascii="宋体" w:hAnsi="宋体" w:cs="宋体"/>
          <w:kern w:val="0"/>
          <w:szCs w:val="21"/>
        </w:rPr>
        <w:t>，比选人为</w:t>
      </w:r>
      <w:r>
        <w:rPr>
          <w:rFonts w:hint="eastAsia" w:ascii="宋体" w:hAnsi="宋体" w:cs="宋体"/>
          <w:kern w:val="0"/>
          <w:szCs w:val="21"/>
          <w:u w:val="single"/>
        </w:rPr>
        <w:t>重庆共享工业投资有限公司</w:t>
      </w:r>
      <w:r>
        <w:rPr>
          <w:rFonts w:hint="eastAsia" w:ascii="宋体" w:hAnsi="宋体" w:cs="宋体"/>
          <w:kern w:val="0"/>
          <w:szCs w:val="21"/>
        </w:rPr>
        <w:t>，项目已具备比选条件，现诚邀符合条件的机构按比选公告及比选文件的要求参加本次比选。</w:t>
      </w:r>
    </w:p>
    <w:p>
      <w:pPr>
        <w:pStyle w:val="2"/>
        <w:spacing w:before="0" w:line="440" w:lineRule="exact"/>
        <w:ind w:firstLine="422" w:firstLineChars="200"/>
        <w:jc w:val="both"/>
        <w:rPr>
          <w:rFonts w:ascii="宋体" w:hAnsi="宋体" w:eastAsia="宋体"/>
          <w:snapToGrid w:val="0"/>
          <w:sz w:val="21"/>
          <w:szCs w:val="21"/>
        </w:rPr>
      </w:pPr>
      <w:r>
        <w:rPr>
          <w:rFonts w:hint="eastAsia" w:ascii="宋体" w:hAnsi="宋体" w:eastAsia="宋体"/>
          <w:snapToGrid w:val="0"/>
          <w:sz w:val="21"/>
          <w:szCs w:val="21"/>
        </w:rPr>
        <w:t>2.项目概况与招标范围</w:t>
      </w:r>
      <w:bookmarkEnd w:id="8"/>
      <w:bookmarkEnd w:id="9"/>
      <w:bookmarkEnd w:id="10"/>
      <w:r>
        <w:rPr>
          <w:rFonts w:hint="eastAsia" w:ascii="宋体" w:hAnsi="宋体" w:eastAsia="宋体"/>
          <w:snapToGrid w:val="0"/>
          <w:sz w:val="21"/>
          <w:szCs w:val="21"/>
        </w:rPr>
        <w:t xml:space="preserve"> </w:t>
      </w:r>
    </w:p>
    <w:p>
      <w:pPr>
        <w:spacing w:line="440" w:lineRule="exact"/>
        <w:ind w:firstLine="420" w:firstLineChars="200"/>
        <w:rPr>
          <w:rFonts w:ascii="宋体" w:hAnsi="宋体" w:cs="宋体"/>
          <w:kern w:val="0"/>
          <w:szCs w:val="21"/>
        </w:rPr>
      </w:pPr>
      <w:r>
        <w:rPr>
          <w:rFonts w:hint="eastAsia" w:ascii="宋体" w:hAnsi="宋体" w:cs="宋体"/>
          <w:kern w:val="0"/>
          <w:szCs w:val="21"/>
        </w:rPr>
        <w:t>2.1项目概况：</w:t>
      </w:r>
    </w:p>
    <w:p>
      <w:pPr>
        <w:spacing w:line="440" w:lineRule="exact"/>
        <w:ind w:firstLine="420" w:firstLineChars="200"/>
        <w:rPr>
          <w:rFonts w:ascii="宋体" w:hAnsi="宋体" w:cs="宋体"/>
          <w:kern w:val="0"/>
          <w:szCs w:val="21"/>
        </w:rPr>
      </w:pPr>
      <w:r>
        <w:rPr>
          <w:rFonts w:hint="eastAsia" w:ascii="宋体" w:hAnsi="宋体" w:cs="宋体"/>
          <w:kern w:val="0"/>
          <w:szCs w:val="21"/>
        </w:rPr>
        <w:t>2.1.1项目名称：共享工投公司202</w:t>
      </w:r>
      <w:r>
        <w:rPr>
          <w:rFonts w:ascii="宋体" w:hAnsi="宋体" w:cs="宋体"/>
          <w:kern w:val="0"/>
          <w:szCs w:val="21"/>
        </w:rPr>
        <w:t>3</w:t>
      </w:r>
      <w:r>
        <w:rPr>
          <w:rFonts w:hint="eastAsia" w:ascii="宋体" w:hAnsi="宋体" w:cs="宋体"/>
          <w:kern w:val="0"/>
          <w:szCs w:val="21"/>
        </w:rPr>
        <w:t>年度非公开公司债券主承销商选聘</w:t>
      </w:r>
    </w:p>
    <w:p>
      <w:pPr>
        <w:spacing w:line="440" w:lineRule="exact"/>
        <w:ind w:firstLine="420" w:firstLineChars="200"/>
        <w:rPr>
          <w:rFonts w:ascii="宋体" w:hAnsi="宋体" w:cs="宋体"/>
          <w:kern w:val="0"/>
          <w:szCs w:val="21"/>
        </w:rPr>
      </w:pPr>
      <w:r>
        <w:rPr>
          <w:rFonts w:hint="eastAsia" w:ascii="宋体" w:hAnsi="宋体" w:cs="宋体"/>
          <w:kern w:val="0"/>
          <w:szCs w:val="21"/>
        </w:rPr>
        <w:t>2.1.2发行主体：重庆共享工业投资有限公司</w:t>
      </w:r>
    </w:p>
    <w:p>
      <w:pPr>
        <w:spacing w:line="440" w:lineRule="exact"/>
        <w:ind w:firstLine="420" w:firstLineChars="200"/>
        <w:rPr>
          <w:rFonts w:ascii="宋体" w:hAnsi="宋体" w:cs="宋体"/>
          <w:kern w:val="0"/>
          <w:szCs w:val="21"/>
        </w:rPr>
      </w:pPr>
      <w:r>
        <w:rPr>
          <w:rFonts w:hint="eastAsia" w:ascii="宋体" w:hAnsi="宋体" w:cs="宋体"/>
          <w:kern w:val="0"/>
          <w:szCs w:val="21"/>
        </w:rPr>
        <w:t>2.1.3债券品种：非公开公司债券</w:t>
      </w:r>
    </w:p>
    <w:p>
      <w:pPr>
        <w:spacing w:line="440" w:lineRule="exact"/>
        <w:ind w:firstLine="420" w:firstLineChars="200"/>
        <w:rPr>
          <w:rFonts w:ascii="宋体" w:hAnsi="宋体" w:cs="宋体"/>
          <w:kern w:val="0"/>
          <w:szCs w:val="21"/>
        </w:rPr>
      </w:pPr>
      <w:r>
        <w:rPr>
          <w:rFonts w:hint="eastAsia" w:ascii="宋体" w:hAnsi="宋体" w:cs="宋体"/>
          <w:kern w:val="0"/>
          <w:szCs w:val="21"/>
        </w:rPr>
        <w:t>2.1.4发行规模：不超过人民币</w:t>
      </w:r>
      <w:r>
        <w:rPr>
          <w:rFonts w:ascii="宋体" w:hAnsi="宋体" w:cs="宋体"/>
          <w:kern w:val="0"/>
          <w:szCs w:val="21"/>
        </w:rPr>
        <w:t>8</w:t>
      </w:r>
      <w:r>
        <w:rPr>
          <w:rFonts w:hint="eastAsia" w:ascii="宋体" w:hAnsi="宋体" w:cs="宋体"/>
          <w:kern w:val="0"/>
          <w:szCs w:val="21"/>
        </w:rPr>
        <w:t>亿元</w:t>
      </w:r>
    </w:p>
    <w:p>
      <w:pPr>
        <w:spacing w:line="440" w:lineRule="exact"/>
        <w:ind w:firstLine="420" w:firstLineChars="200"/>
        <w:rPr>
          <w:rFonts w:ascii="宋体" w:hAnsi="宋体" w:cs="宋体"/>
          <w:kern w:val="0"/>
          <w:szCs w:val="21"/>
        </w:rPr>
      </w:pPr>
      <w:r>
        <w:rPr>
          <w:rFonts w:hint="eastAsia" w:ascii="宋体" w:hAnsi="宋体" w:cs="宋体"/>
          <w:kern w:val="0"/>
          <w:szCs w:val="21"/>
        </w:rPr>
        <w:t>2.1.5期限结构：不超过5年期（具体发行期限根据发行时的实际需要确定）。</w:t>
      </w:r>
    </w:p>
    <w:p>
      <w:pPr>
        <w:spacing w:line="440" w:lineRule="exact"/>
        <w:ind w:firstLine="420" w:firstLineChars="200"/>
        <w:rPr>
          <w:rFonts w:ascii="宋体" w:hAnsi="宋体" w:cs="宋体"/>
          <w:kern w:val="0"/>
          <w:szCs w:val="21"/>
        </w:rPr>
      </w:pPr>
      <w:r>
        <w:rPr>
          <w:rFonts w:hint="eastAsia" w:ascii="宋体" w:hAnsi="宋体" w:cs="宋体"/>
          <w:kern w:val="0"/>
          <w:szCs w:val="21"/>
        </w:rPr>
        <w:t>2.1.6承销方式：余额包销</w:t>
      </w:r>
    </w:p>
    <w:p>
      <w:pPr>
        <w:spacing w:line="440" w:lineRule="exact"/>
        <w:ind w:firstLine="420" w:firstLineChars="200"/>
        <w:rPr>
          <w:rFonts w:ascii="宋体" w:hAnsi="宋体" w:cs="宋体"/>
          <w:kern w:val="0"/>
          <w:szCs w:val="21"/>
        </w:rPr>
      </w:pPr>
      <w:r>
        <w:rPr>
          <w:rFonts w:hint="eastAsia" w:ascii="宋体" w:hAnsi="宋体" w:cs="宋体"/>
          <w:kern w:val="0"/>
          <w:szCs w:val="21"/>
        </w:rPr>
        <w:t>2.1.7募集资金用途：拟用于偿还公司债券本金</w:t>
      </w:r>
    </w:p>
    <w:p>
      <w:pPr>
        <w:spacing w:line="440" w:lineRule="exact"/>
        <w:ind w:firstLine="420" w:firstLineChars="200"/>
        <w:rPr>
          <w:rFonts w:ascii="宋体" w:hAnsi="宋体" w:cs="宋体"/>
          <w:kern w:val="0"/>
          <w:szCs w:val="21"/>
        </w:rPr>
      </w:pPr>
      <w:r>
        <w:rPr>
          <w:rFonts w:hint="eastAsia" w:ascii="宋体" w:hAnsi="宋体" w:cs="宋体"/>
          <w:kern w:val="0"/>
          <w:szCs w:val="21"/>
        </w:rPr>
        <w:t>2.2招标范围：负责组织本次债券申报材料的编制，配合发行人进行债券报批；负责协调各相关中介机构开展与本次债券申报、发行相关的各项工作；负责沟通协调债券审批部门直至获得注册通知书；负责承销发行本次债券，确保发行成本；负责本次债券存续期相关服务工作；负责其他债券申报和发行工作中的相关事宜。</w:t>
      </w:r>
    </w:p>
    <w:p>
      <w:pPr>
        <w:pStyle w:val="2"/>
        <w:spacing w:before="0" w:line="440" w:lineRule="exact"/>
        <w:ind w:firstLine="422" w:firstLineChars="200"/>
        <w:jc w:val="both"/>
        <w:rPr>
          <w:rFonts w:ascii="宋体" w:hAnsi="宋体" w:eastAsia="宋体"/>
          <w:snapToGrid w:val="0"/>
          <w:sz w:val="21"/>
          <w:szCs w:val="21"/>
        </w:rPr>
      </w:pPr>
      <w:bookmarkStart w:id="11" w:name="_Toc399713341"/>
      <w:bookmarkStart w:id="12" w:name="_Toc460241891"/>
      <w:r>
        <w:rPr>
          <w:rFonts w:hint="eastAsia" w:ascii="宋体" w:hAnsi="宋体" w:eastAsia="宋体"/>
          <w:snapToGrid w:val="0"/>
          <w:sz w:val="21"/>
          <w:szCs w:val="21"/>
        </w:rPr>
        <w:t>3.投标人资格要求</w:t>
      </w:r>
      <w:bookmarkEnd w:id="11"/>
      <w:bookmarkEnd w:id="12"/>
    </w:p>
    <w:p>
      <w:pPr>
        <w:spacing w:line="440" w:lineRule="exact"/>
        <w:ind w:firstLine="420" w:firstLineChars="200"/>
        <w:rPr>
          <w:rFonts w:ascii="宋体" w:hAnsi="宋体" w:cs="宋体"/>
          <w:kern w:val="0"/>
          <w:szCs w:val="21"/>
        </w:rPr>
      </w:pPr>
      <w:bookmarkStart w:id="13" w:name="_Toc399713342"/>
      <w:r>
        <w:rPr>
          <w:rFonts w:hint="eastAsia" w:ascii="宋体" w:hAnsi="宋体" w:cs="宋体"/>
          <w:kern w:val="0"/>
          <w:szCs w:val="21"/>
        </w:rPr>
        <w:t>3.1本次招标实行资格后审，投标人应满足下列资格条件和业绩要求：</w:t>
      </w:r>
    </w:p>
    <w:p>
      <w:pPr>
        <w:spacing w:line="440" w:lineRule="exact"/>
        <w:ind w:firstLine="420" w:firstLineChars="200"/>
        <w:rPr>
          <w:rFonts w:ascii="宋体" w:hAnsi="宋体" w:cs="宋体"/>
          <w:kern w:val="0"/>
          <w:szCs w:val="21"/>
        </w:rPr>
      </w:pPr>
      <w:r>
        <w:rPr>
          <w:rFonts w:hint="eastAsia" w:ascii="宋体" w:hAnsi="宋体" w:cs="宋体"/>
          <w:kern w:val="0"/>
          <w:szCs w:val="21"/>
        </w:rPr>
        <w:t>3.1.1投标人须为在中国境内注册并具有独立法人资格和承担民事责任能力的机构。</w:t>
      </w:r>
    </w:p>
    <w:p>
      <w:pPr>
        <w:spacing w:line="440" w:lineRule="exact"/>
        <w:ind w:firstLine="420" w:firstLineChars="200"/>
        <w:rPr>
          <w:rFonts w:ascii="宋体" w:hAnsi="宋体" w:cs="宋体"/>
          <w:kern w:val="0"/>
          <w:szCs w:val="21"/>
        </w:rPr>
      </w:pPr>
      <w:r>
        <w:rPr>
          <w:rFonts w:ascii="宋体" w:hAnsi="宋体" w:cs="宋体"/>
          <w:kern w:val="0"/>
          <w:szCs w:val="21"/>
        </w:rPr>
        <w:t>3.1.2</w:t>
      </w:r>
      <w:r>
        <w:rPr>
          <w:rFonts w:hint="eastAsia" w:ascii="宋体" w:hAnsi="宋体" w:cs="宋体"/>
          <w:kern w:val="0"/>
          <w:szCs w:val="21"/>
        </w:rPr>
        <w:t>本次招标要求投标人须具备公司债券承销资格。</w:t>
      </w:r>
    </w:p>
    <w:p>
      <w:pPr>
        <w:tabs>
          <w:tab w:val="left" w:pos="1580"/>
          <w:tab w:val="left" w:pos="6000"/>
          <w:tab w:val="left" w:pos="6320"/>
          <w:tab w:val="left" w:pos="6887"/>
        </w:tabs>
        <w:snapToGrid w:val="0"/>
        <w:spacing w:line="440" w:lineRule="exact"/>
        <w:ind w:firstLine="420" w:firstLineChars="200"/>
        <w:rPr>
          <w:rFonts w:ascii="宋体" w:hAnsi="宋体"/>
          <w:snapToGrid w:val="0"/>
          <w:szCs w:val="21"/>
        </w:rPr>
      </w:pPr>
      <w:r>
        <w:rPr>
          <w:rFonts w:hint="eastAsia" w:ascii="宋体" w:hAnsi="宋体"/>
          <w:snapToGrid w:val="0"/>
          <w:szCs w:val="21"/>
        </w:rPr>
        <w:t>3.1.3近三年在经营活动中没有重大违法记录或失信记录；没有受到过监管部门严重行政处罚并暂停债券发行相关业务。</w:t>
      </w:r>
    </w:p>
    <w:p>
      <w:pPr>
        <w:tabs>
          <w:tab w:val="left" w:pos="1580"/>
          <w:tab w:val="left" w:pos="6000"/>
          <w:tab w:val="left" w:pos="6320"/>
          <w:tab w:val="left" w:pos="6887"/>
        </w:tabs>
        <w:snapToGrid w:val="0"/>
        <w:spacing w:line="440" w:lineRule="exact"/>
        <w:ind w:firstLine="420" w:firstLineChars="200"/>
        <w:rPr>
          <w:rFonts w:ascii="宋体" w:hAnsi="宋体"/>
          <w:snapToGrid w:val="0"/>
          <w:szCs w:val="21"/>
        </w:rPr>
      </w:pPr>
      <w:r>
        <w:rPr>
          <w:rFonts w:hint="eastAsia" w:ascii="宋体" w:hAnsi="宋体"/>
          <w:snapToGrid w:val="0"/>
          <w:szCs w:val="21"/>
        </w:rPr>
        <w:t>3.1.4公司内部控制规范，财务报表未被注册会计师出具否定意见或者无法出具意见的。</w:t>
      </w:r>
    </w:p>
    <w:p>
      <w:pPr>
        <w:tabs>
          <w:tab w:val="left" w:pos="1580"/>
          <w:tab w:val="left" w:pos="6000"/>
          <w:tab w:val="left" w:pos="6320"/>
          <w:tab w:val="left" w:pos="6887"/>
        </w:tabs>
        <w:snapToGrid w:val="0"/>
        <w:spacing w:line="440" w:lineRule="exact"/>
        <w:ind w:firstLine="420" w:firstLineChars="200"/>
        <w:rPr>
          <w:rFonts w:ascii="宋体" w:hAnsi="宋体"/>
          <w:snapToGrid w:val="0"/>
          <w:szCs w:val="21"/>
        </w:rPr>
      </w:pPr>
      <w:r>
        <w:rPr>
          <w:rFonts w:hint="eastAsia" w:ascii="宋体" w:hAnsi="宋体"/>
          <w:snapToGrid w:val="0"/>
          <w:szCs w:val="21"/>
        </w:rPr>
        <w:t>3.1.</w:t>
      </w:r>
      <w:r>
        <w:rPr>
          <w:rFonts w:ascii="宋体" w:hAnsi="宋体"/>
          <w:snapToGrid w:val="0"/>
          <w:szCs w:val="21"/>
        </w:rPr>
        <w:t>5</w:t>
      </w:r>
      <w:r>
        <w:rPr>
          <w:rFonts w:hint="eastAsia" w:ascii="宋体" w:hAnsi="宋体"/>
          <w:snapToGrid w:val="0"/>
          <w:szCs w:val="21"/>
        </w:rPr>
        <w:t>未出现为争取业务向政府有关部门或国有企业非法进行利益输送或其他负面情形。</w:t>
      </w:r>
    </w:p>
    <w:p>
      <w:pPr>
        <w:tabs>
          <w:tab w:val="left" w:pos="1580"/>
          <w:tab w:val="left" w:pos="6000"/>
          <w:tab w:val="left" w:pos="6320"/>
          <w:tab w:val="left" w:pos="6887"/>
        </w:tabs>
        <w:autoSpaceDE w:val="0"/>
        <w:autoSpaceDN w:val="0"/>
        <w:adjustRightInd w:val="0"/>
        <w:snapToGrid w:val="0"/>
        <w:spacing w:line="440" w:lineRule="exact"/>
        <w:ind w:firstLine="420" w:firstLineChars="200"/>
        <w:rPr>
          <w:rFonts w:ascii="宋体" w:hAnsi="宋体"/>
          <w:snapToGrid w:val="0"/>
          <w:szCs w:val="21"/>
        </w:rPr>
      </w:pPr>
      <w:r>
        <w:rPr>
          <w:rFonts w:hint="eastAsia" w:ascii="宋体" w:hAnsi="宋体"/>
          <w:snapToGrid w:val="0"/>
          <w:szCs w:val="21"/>
        </w:rPr>
        <w:t>3.1.6具有履行业务所必须的专业技术能力和工作团队，有较强的承销实力和良好信誉。</w:t>
      </w:r>
    </w:p>
    <w:p>
      <w:pPr>
        <w:tabs>
          <w:tab w:val="left" w:pos="1580"/>
          <w:tab w:val="left" w:pos="6000"/>
          <w:tab w:val="left" w:pos="6320"/>
          <w:tab w:val="left" w:pos="6887"/>
        </w:tabs>
        <w:autoSpaceDE w:val="0"/>
        <w:autoSpaceDN w:val="0"/>
        <w:adjustRightInd w:val="0"/>
        <w:snapToGrid w:val="0"/>
        <w:spacing w:line="440" w:lineRule="exact"/>
        <w:ind w:firstLine="420" w:firstLineChars="200"/>
        <w:rPr>
          <w:rFonts w:ascii="宋体" w:hAnsi="宋体"/>
          <w:snapToGrid w:val="0"/>
          <w:szCs w:val="21"/>
          <w:highlight w:val="yellow"/>
        </w:rPr>
      </w:pPr>
      <w:r>
        <w:rPr>
          <w:rFonts w:hint="eastAsia" w:ascii="宋体" w:hAnsi="宋体"/>
          <w:snapToGrid w:val="0"/>
          <w:szCs w:val="21"/>
        </w:rPr>
        <w:t>3.2本次采取单独投标的方式进行投标，投标主体须为证券公司，本项目不接受联合体投标。</w:t>
      </w:r>
    </w:p>
    <w:p>
      <w:pPr>
        <w:tabs>
          <w:tab w:val="left" w:pos="1580"/>
          <w:tab w:val="left" w:pos="6000"/>
          <w:tab w:val="left" w:pos="6320"/>
          <w:tab w:val="left" w:pos="6887"/>
        </w:tabs>
        <w:autoSpaceDE w:val="0"/>
        <w:autoSpaceDN w:val="0"/>
        <w:adjustRightInd w:val="0"/>
        <w:snapToGrid w:val="0"/>
        <w:spacing w:line="440" w:lineRule="exact"/>
        <w:ind w:firstLine="420" w:firstLineChars="200"/>
        <w:rPr>
          <w:rFonts w:ascii="宋体" w:hAnsi="宋体"/>
          <w:snapToGrid w:val="0"/>
          <w:szCs w:val="21"/>
        </w:rPr>
      </w:pPr>
      <w:r>
        <w:rPr>
          <w:rFonts w:hint="eastAsia" w:ascii="宋体" w:hAnsi="宋体"/>
          <w:snapToGrid w:val="0"/>
          <w:szCs w:val="21"/>
        </w:rPr>
        <w:t>3.3本次比选采用综合评估法。</w:t>
      </w:r>
    </w:p>
    <w:p>
      <w:pPr>
        <w:tabs>
          <w:tab w:val="left" w:pos="1580"/>
          <w:tab w:val="left" w:pos="6000"/>
          <w:tab w:val="left" w:pos="6320"/>
          <w:tab w:val="left" w:pos="6887"/>
        </w:tabs>
        <w:autoSpaceDE w:val="0"/>
        <w:autoSpaceDN w:val="0"/>
        <w:adjustRightInd w:val="0"/>
        <w:snapToGrid w:val="0"/>
        <w:spacing w:line="440" w:lineRule="exact"/>
        <w:ind w:firstLine="420" w:firstLineChars="200"/>
        <w:rPr>
          <w:rFonts w:ascii="宋体" w:hAnsi="宋体"/>
          <w:snapToGrid w:val="0"/>
          <w:szCs w:val="21"/>
        </w:rPr>
      </w:pPr>
      <w:r>
        <w:rPr>
          <w:rFonts w:hint="eastAsia" w:ascii="宋体" w:hAnsi="宋体"/>
          <w:snapToGrid w:val="0"/>
          <w:szCs w:val="21"/>
        </w:rPr>
        <w:t>3.4取得过我司与本次拟发行债券品种相同的债券承销资格，但批文在有效期内暂未发行完毕的机构不具备本次投标资格。</w:t>
      </w:r>
    </w:p>
    <w:p>
      <w:pPr>
        <w:pStyle w:val="2"/>
        <w:spacing w:before="0" w:line="440" w:lineRule="exact"/>
        <w:ind w:firstLine="422" w:firstLineChars="200"/>
        <w:jc w:val="both"/>
        <w:rPr>
          <w:rFonts w:ascii="宋体" w:hAnsi="宋体" w:eastAsia="宋体"/>
          <w:snapToGrid w:val="0"/>
          <w:sz w:val="21"/>
          <w:szCs w:val="21"/>
        </w:rPr>
      </w:pPr>
      <w:bookmarkStart w:id="14" w:name="_Toc460241892"/>
      <w:r>
        <w:rPr>
          <w:rFonts w:hint="eastAsia" w:ascii="宋体" w:hAnsi="宋体" w:eastAsia="宋体"/>
          <w:snapToGrid w:val="0"/>
          <w:sz w:val="21"/>
          <w:szCs w:val="21"/>
        </w:rPr>
        <w:t>4.招标文件的获取</w:t>
      </w:r>
      <w:bookmarkEnd w:id="13"/>
      <w:bookmarkEnd w:id="14"/>
    </w:p>
    <w:p>
      <w:pPr>
        <w:autoSpaceDE w:val="0"/>
        <w:autoSpaceDN w:val="0"/>
        <w:adjustRightInd w:val="0"/>
        <w:snapToGrid w:val="0"/>
        <w:spacing w:line="440" w:lineRule="exact"/>
        <w:ind w:firstLine="420" w:firstLineChars="200"/>
        <w:rPr>
          <w:rFonts w:ascii="宋体" w:hAnsi="宋体"/>
          <w:b/>
          <w:snapToGrid w:val="0"/>
          <w:szCs w:val="21"/>
        </w:rPr>
      </w:pPr>
      <w:bookmarkStart w:id="15" w:name="_Toc399713343"/>
      <w:r>
        <w:rPr>
          <w:rFonts w:hint="eastAsia" w:ascii="宋体" w:hAnsi="宋体"/>
          <w:snapToGrid w:val="0"/>
          <w:szCs w:val="21"/>
        </w:rPr>
        <w:t>凡有意参加投标者，</w:t>
      </w:r>
      <w:r>
        <w:rPr>
          <w:rFonts w:hint="eastAsia" w:ascii="宋体" w:hAnsi="宋体" w:cs="MingLiU"/>
          <w:kern w:val="0"/>
          <w:szCs w:val="21"/>
        </w:rPr>
        <w:t>请在重庆共享工业投资有限公司官网（</w:t>
      </w:r>
      <w:r>
        <w:rPr>
          <w:rFonts w:hint="eastAsia" w:ascii="宋体" w:hAnsi="宋体"/>
          <w:snapToGrid w:val="0"/>
          <w:szCs w:val="21"/>
        </w:rPr>
        <w:t>http://www.cqgxgt.com/</w:t>
      </w:r>
      <w:r>
        <w:rPr>
          <w:rFonts w:hint="eastAsia" w:ascii="宋体" w:hAnsi="宋体" w:cs="MingLiU"/>
          <w:kern w:val="0"/>
          <w:szCs w:val="21"/>
        </w:rPr>
        <w:t>）上“通知公告”区及“招标公告区”仔细阅读和下载：招标文件、澄清、修改、补充通知等全部内容。不管下载与否都视为潜在投标人全部知晓有关招投标过程和全部内容。</w:t>
      </w:r>
    </w:p>
    <w:bookmarkEnd w:id="15"/>
    <w:p>
      <w:pPr>
        <w:pStyle w:val="2"/>
        <w:spacing w:before="0" w:line="440" w:lineRule="exact"/>
        <w:ind w:firstLine="422" w:firstLineChars="200"/>
        <w:jc w:val="both"/>
        <w:rPr>
          <w:rFonts w:ascii="宋体" w:hAnsi="宋体" w:eastAsia="宋体"/>
          <w:snapToGrid w:val="0"/>
          <w:sz w:val="21"/>
          <w:szCs w:val="21"/>
        </w:rPr>
      </w:pPr>
      <w:bookmarkStart w:id="16" w:name="_Toc460241893"/>
      <w:r>
        <w:rPr>
          <w:rFonts w:hint="eastAsia" w:ascii="宋体" w:hAnsi="宋体" w:eastAsia="宋体"/>
          <w:snapToGrid w:val="0"/>
          <w:sz w:val="21"/>
          <w:szCs w:val="21"/>
        </w:rPr>
        <w:t>5.投标文件的递交</w:t>
      </w:r>
      <w:bookmarkEnd w:id="16"/>
    </w:p>
    <w:p>
      <w:pPr>
        <w:tabs>
          <w:tab w:val="left" w:pos="1580"/>
          <w:tab w:val="left" w:pos="6000"/>
          <w:tab w:val="left" w:pos="6320"/>
          <w:tab w:val="left" w:pos="6887"/>
        </w:tabs>
        <w:autoSpaceDE w:val="0"/>
        <w:autoSpaceDN w:val="0"/>
        <w:adjustRightInd w:val="0"/>
        <w:snapToGrid w:val="0"/>
        <w:spacing w:line="440" w:lineRule="exact"/>
        <w:ind w:firstLine="420" w:firstLineChars="200"/>
        <w:rPr>
          <w:rFonts w:ascii="宋体" w:hAnsi="宋体"/>
          <w:snapToGrid w:val="0"/>
          <w:szCs w:val="21"/>
        </w:rPr>
      </w:pPr>
      <w:bookmarkStart w:id="17" w:name="_Toc347483465"/>
      <w:bookmarkStart w:id="18" w:name="_Toc399713344"/>
      <w:bookmarkStart w:id="19" w:name="_Toc306877510"/>
      <w:r>
        <w:rPr>
          <w:rFonts w:hint="eastAsia" w:ascii="宋体" w:hAnsi="宋体"/>
          <w:snapToGrid w:val="0"/>
          <w:szCs w:val="21"/>
        </w:rPr>
        <w:t>投标文件递交截止时间及开标时间以比选文件为准，地点为重庆共享工业投资有限公司会议室。</w:t>
      </w:r>
    </w:p>
    <w:p>
      <w:pPr>
        <w:autoSpaceDE w:val="0"/>
        <w:autoSpaceDN w:val="0"/>
        <w:adjustRightInd w:val="0"/>
        <w:snapToGrid w:val="0"/>
        <w:spacing w:line="440" w:lineRule="exact"/>
        <w:ind w:firstLine="420" w:firstLineChars="200"/>
        <w:rPr>
          <w:rFonts w:ascii="宋体" w:hAnsi="宋体" w:cs="MingLiU"/>
          <w:snapToGrid w:val="0"/>
          <w:kern w:val="0"/>
        </w:rPr>
      </w:pPr>
      <w:r>
        <w:rPr>
          <w:rFonts w:hint="eastAsia" w:ascii="宋体" w:hAnsi="宋体"/>
          <w:snapToGrid w:val="0"/>
          <w:szCs w:val="21"/>
        </w:rPr>
        <w:t>逾期送达的或者未送达指定地点的比选申请文件，比选人不予受理。</w:t>
      </w:r>
    </w:p>
    <w:bookmarkEnd w:id="17"/>
    <w:bookmarkEnd w:id="18"/>
    <w:bookmarkEnd w:id="19"/>
    <w:p>
      <w:pPr>
        <w:pStyle w:val="2"/>
        <w:spacing w:before="0" w:line="440" w:lineRule="exact"/>
        <w:ind w:firstLine="422" w:firstLineChars="200"/>
        <w:jc w:val="both"/>
        <w:rPr>
          <w:rFonts w:ascii="宋体" w:hAnsi="宋体" w:eastAsia="宋体"/>
          <w:snapToGrid w:val="0"/>
          <w:sz w:val="21"/>
          <w:szCs w:val="21"/>
        </w:rPr>
      </w:pPr>
      <w:bookmarkStart w:id="20" w:name="_Toc399713348"/>
      <w:bookmarkStart w:id="21" w:name="_Toc460241895"/>
      <w:r>
        <w:rPr>
          <w:rFonts w:hint="eastAsia" w:ascii="宋体" w:hAnsi="宋体" w:eastAsia="宋体"/>
          <w:snapToGrid w:val="0"/>
          <w:sz w:val="21"/>
          <w:szCs w:val="21"/>
        </w:rPr>
        <w:t>6.联系方式</w:t>
      </w:r>
      <w:bookmarkEnd w:id="20"/>
      <w:bookmarkEnd w:id="21"/>
    </w:p>
    <w:p>
      <w:pPr>
        <w:spacing w:line="440" w:lineRule="exact"/>
        <w:ind w:firstLine="420" w:firstLineChars="200"/>
        <w:rPr>
          <w:rFonts w:ascii="宋体" w:hAnsi="宋体" w:cs="宋体"/>
          <w:kern w:val="0"/>
          <w:szCs w:val="21"/>
        </w:rPr>
      </w:pPr>
      <w:r>
        <w:rPr>
          <w:rFonts w:hint="eastAsia" w:ascii="宋体" w:hAnsi="宋体" w:cs="宋体"/>
          <w:kern w:val="0"/>
          <w:szCs w:val="21"/>
        </w:rPr>
        <w:t>招 标 人：重庆共享工业投资有限公司</w:t>
      </w:r>
    </w:p>
    <w:p>
      <w:pPr>
        <w:tabs>
          <w:tab w:val="left" w:pos="1580"/>
          <w:tab w:val="left" w:pos="6000"/>
          <w:tab w:val="left" w:pos="6320"/>
          <w:tab w:val="left" w:pos="6887"/>
        </w:tabs>
        <w:autoSpaceDE w:val="0"/>
        <w:autoSpaceDN w:val="0"/>
        <w:adjustRightInd w:val="0"/>
        <w:snapToGrid w:val="0"/>
        <w:spacing w:line="440" w:lineRule="exact"/>
        <w:ind w:firstLine="420" w:firstLineChars="200"/>
      </w:pPr>
      <w:r>
        <w:rPr>
          <w:rFonts w:hint="eastAsia" w:ascii="宋体" w:hAnsi="宋体" w:cs="宋体"/>
          <w:kern w:val="0"/>
          <w:szCs w:val="21"/>
        </w:rPr>
        <w:t>地    址：</w:t>
      </w:r>
      <w:r>
        <w:rPr>
          <w:rFonts w:hint="eastAsia" w:ascii="宋体" w:hAnsi="宋体"/>
          <w:szCs w:val="21"/>
        </w:rPr>
        <w:t>沙坪坝区凤凰镇凤凰文化广场</w:t>
      </w:r>
    </w:p>
    <w:p>
      <w:pPr>
        <w:spacing w:line="440" w:lineRule="exact"/>
        <w:ind w:firstLine="420" w:firstLineChars="200"/>
        <w:rPr>
          <w:rFonts w:ascii="宋体" w:hAnsi="宋体" w:cs="宋体"/>
          <w:kern w:val="0"/>
          <w:szCs w:val="21"/>
        </w:rPr>
      </w:pPr>
      <w:r>
        <w:rPr>
          <w:rFonts w:hint="eastAsia" w:ascii="宋体" w:hAnsi="宋体" w:cs="宋体"/>
          <w:kern w:val="0"/>
          <w:szCs w:val="21"/>
        </w:rPr>
        <w:t>联 系 人：彭冬</w:t>
      </w:r>
    </w:p>
    <w:p>
      <w:pPr>
        <w:spacing w:line="440" w:lineRule="exact"/>
        <w:ind w:firstLine="420" w:firstLineChars="200"/>
        <w:rPr>
          <w:rFonts w:ascii="宋体" w:hAnsi="宋体" w:cs="宋体"/>
          <w:kern w:val="0"/>
          <w:szCs w:val="21"/>
        </w:rPr>
        <w:sectPr>
          <w:pgSz w:w="11906" w:h="16838"/>
          <w:pgMar w:top="993" w:right="1558" w:bottom="851" w:left="1701" w:header="851" w:footer="992" w:gutter="0"/>
          <w:pgNumType w:start="0"/>
          <w:cols w:space="720" w:num="1"/>
          <w:titlePg/>
          <w:docGrid w:type="lines" w:linePitch="312" w:charSpace="0"/>
        </w:sectPr>
      </w:pPr>
      <w:r>
        <w:rPr>
          <w:rFonts w:hint="eastAsia" w:ascii="宋体" w:hAnsi="宋体" w:cs="宋体"/>
          <w:kern w:val="0"/>
          <w:szCs w:val="21"/>
        </w:rPr>
        <w:t>联系电话：</w:t>
      </w:r>
      <w:r>
        <w:rPr>
          <w:rFonts w:ascii="宋体" w:hAnsi="宋体" w:cs="宋体"/>
          <w:kern w:val="0"/>
          <w:szCs w:val="21"/>
        </w:rPr>
        <w:t>17830137266</w:t>
      </w:r>
    </w:p>
    <w:p>
      <w:pPr>
        <w:tabs>
          <w:tab w:val="left" w:pos="1080"/>
          <w:tab w:val="left" w:pos="1155"/>
        </w:tabs>
        <w:spacing w:line="320" w:lineRule="exact"/>
        <w:ind w:firstLine="420" w:firstLineChars="200"/>
        <w:rPr>
          <w:rFonts w:ascii="宋体" w:hAnsi="宋体" w:cs="宋体"/>
          <w:kern w:val="0"/>
          <w:szCs w:val="21"/>
        </w:rPr>
      </w:pPr>
    </w:p>
    <w:p>
      <w:pPr>
        <w:pStyle w:val="4"/>
        <w:jc w:val="center"/>
        <w:rPr>
          <w:rFonts w:ascii="宋体" w:hAnsi="宋体" w:eastAsia="宋体"/>
          <w:sz w:val="48"/>
          <w:szCs w:val="48"/>
        </w:rPr>
      </w:pPr>
      <w:bookmarkStart w:id="22" w:name="_Toc460241896"/>
      <w:r>
        <w:rPr>
          <w:rFonts w:hint="eastAsia" w:ascii="宋体" w:hAnsi="宋体" w:eastAsia="宋体"/>
          <w:sz w:val="48"/>
          <w:szCs w:val="48"/>
        </w:rPr>
        <w:t>第二章 投标人须知</w:t>
      </w:r>
      <w:bookmarkEnd w:id="0"/>
      <w:bookmarkEnd w:id="22"/>
    </w:p>
    <w:tbl>
      <w:tblPr>
        <w:tblStyle w:val="26"/>
        <w:tblW w:w="86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843"/>
        <w:gridCol w:w="5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993" w:type="dxa"/>
            <w:vAlign w:val="center"/>
          </w:tcPr>
          <w:p>
            <w:pPr>
              <w:snapToGrid w:val="0"/>
              <w:spacing w:line="360" w:lineRule="exact"/>
              <w:jc w:val="center"/>
              <w:rPr>
                <w:rFonts w:ascii="宋体" w:hAnsi="宋体" w:cs="宋体"/>
                <w:b/>
                <w:kern w:val="0"/>
                <w:szCs w:val="21"/>
              </w:rPr>
            </w:pPr>
            <w:r>
              <w:rPr>
                <w:rFonts w:hint="eastAsia" w:ascii="宋体" w:hAnsi="宋体" w:cs="宋体"/>
                <w:b/>
                <w:kern w:val="0"/>
                <w:szCs w:val="21"/>
              </w:rPr>
              <w:t>条款号</w:t>
            </w:r>
          </w:p>
        </w:tc>
        <w:tc>
          <w:tcPr>
            <w:tcW w:w="1843" w:type="dxa"/>
            <w:vAlign w:val="center"/>
          </w:tcPr>
          <w:p>
            <w:pPr>
              <w:snapToGrid w:val="0"/>
              <w:spacing w:line="360" w:lineRule="exact"/>
              <w:jc w:val="center"/>
              <w:rPr>
                <w:rFonts w:ascii="宋体" w:hAnsi="宋体" w:cs="宋体"/>
                <w:b/>
                <w:kern w:val="0"/>
                <w:szCs w:val="21"/>
              </w:rPr>
            </w:pPr>
            <w:r>
              <w:rPr>
                <w:rFonts w:hint="eastAsia" w:ascii="宋体" w:hAnsi="宋体" w:cs="宋体"/>
                <w:b/>
                <w:kern w:val="0"/>
                <w:szCs w:val="21"/>
              </w:rPr>
              <w:t>条款名称</w:t>
            </w:r>
          </w:p>
        </w:tc>
        <w:tc>
          <w:tcPr>
            <w:tcW w:w="5811" w:type="dxa"/>
            <w:vAlign w:val="center"/>
          </w:tcPr>
          <w:p>
            <w:pPr>
              <w:snapToGrid w:val="0"/>
              <w:spacing w:line="360" w:lineRule="exact"/>
              <w:jc w:val="center"/>
              <w:rPr>
                <w:rFonts w:ascii="宋体" w:hAnsi="宋体" w:cs="宋体"/>
                <w:b/>
                <w:kern w:val="0"/>
                <w:szCs w:val="21"/>
              </w:rPr>
            </w:pPr>
            <w:r>
              <w:rPr>
                <w:rFonts w:hint="eastAsia" w:ascii="宋体" w:hAnsi="宋体" w:cs="宋体"/>
                <w:b/>
                <w:kern w:val="0"/>
                <w:szCs w:val="21"/>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snapToGrid w:val="0"/>
              <w:spacing w:line="360" w:lineRule="exact"/>
              <w:jc w:val="center"/>
              <w:rPr>
                <w:rFonts w:ascii="宋体" w:hAnsi="宋体" w:cs="宋体"/>
                <w:kern w:val="0"/>
                <w:szCs w:val="21"/>
              </w:rPr>
            </w:pPr>
            <w:r>
              <w:rPr>
                <w:rFonts w:hint="eastAsia" w:ascii="宋体" w:hAnsi="宋体" w:cs="宋体"/>
                <w:kern w:val="0"/>
                <w:szCs w:val="21"/>
              </w:rPr>
              <w:t>1.1.1</w:t>
            </w:r>
          </w:p>
        </w:tc>
        <w:tc>
          <w:tcPr>
            <w:tcW w:w="1843" w:type="dxa"/>
            <w:vAlign w:val="center"/>
          </w:tcPr>
          <w:p>
            <w:pPr>
              <w:snapToGrid w:val="0"/>
              <w:spacing w:line="360" w:lineRule="exact"/>
              <w:jc w:val="center"/>
              <w:rPr>
                <w:rFonts w:ascii="宋体" w:hAnsi="宋体" w:cs="宋体"/>
                <w:kern w:val="0"/>
                <w:szCs w:val="21"/>
              </w:rPr>
            </w:pPr>
            <w:r>
              <w:rPr>
                <w:rFonts w:hint="eastAsia" w:ascii="宋体" w:hAnsi="宋体" w:cs="宋体"/>
                <w:kern w:val="0"/>
                <w:szCs w:val="21"/>
              </w:rPr>
              <w:t>招标人</w:t>
            </w:r>
          </w:p>
        </w:tc>
        <w:tc>
          <w:tcPr>
            <w:tcW w:w="5811" w:type="dxa"/>
            <w:vAlign w:val="center"/>
          </w:tcPr>
          <w:p>
            <w:pPr>
              <w:spacing w:line="320" w:lineRule="exact"/>
              <w:rPr>
                <w:rFonts w:ascii="宋体" w:hAnsi="宋体" w:cs="宋体"/>
                <w:kern w:val="0"/>
                <w:szCs w:val="21"/>
              </w:rPr>
            </w:pPr>
            <w:r>
              <w:rPr>
                <w:rFonts w:hint="eastAsia" w:ascii="宋体" w:hAnsi="宋体" w:cs="宋体"/>
                <w:kern w:val="0"/>
                <w:szCs w:val="21"/>
              </w:rPr>
              <w:t>招 标 人：重庆共享工业投资有限公司</w:t>
            </w:r>
          </w:p>
          <w:p>
            <w:pPr>
              <w:tabs>
                <w:tab w:val="left" w:pos="1580"/>
                <w:tab w:val="left" w:pos="6000"/>
                <w:tab w:val="left" w:pos="6320"/>
                <w:tab w:val="left" w:pos="6887"/>
              </w:tabs>
              <w:autoSpaceDE w:val="0"/>
              <w:autoSpaceDN w:val="0"/>
              <w:adjustRightInd w:val="0"/>
              <w:snapToGrid w:val="0"/>
              <w:spacing w:line="360" w:lineRule="exact"/>
            </w:pPr>
            <w:r>
              <w:rPr>
                <w:rFonts w:hint="eastAsia" w:ascii="宋体" w:hAnsi="宋体" w:cs="宋体"/>
                <w:kern w:val="0"/>
                <w:szCs w:val="21"/>
              </w:rPr>
              <w:t>地    址：</w:t>
            </w:r>
            <w:r>
              <w:rPr>
                <w:rFonts w:hint="eastAsia" w:ascii="宋体" w:hAnsi="宋体"/>
                <w:szCs w:val="21"/>
              </w:rPr>
              <w:t>沙坪坝区凤凰镇凤凰文化广场</w:t>
            </w:r>
          </w:p>
          <w:p>
            <w:pPr>
              <w:spacing w:line="320" w:lineRule="exact"/>
              <w:rPr>
                <w:rFonts w:ascii="宋体" w:hAnsi="宋体" w:cs="宋体"/>
                <w:kern w:val="0"/>
                <w:szCs w:val="21"/>
              </w:rPr>
            </w:pPr>
            <w:r>
              <w:rPr>
                <w:rFonts w:hint="eastAsia" w:ascii="宋体" w:hAnsi="宋体" w:cs="宋体"/>
                <w:kern w:val="0"/>
                <w:szCs w:val="21"/>
              </w:rPr>
              <w:t>联 系 人：彭冬</w:t>
            </w:r>
          </w:p>
          <w:p>
            <w:pPr>
              <w:tabs>
                <w:tab w:val="left" w:pos="540"/>
                <w:tab w:val="left" w:pos="1080"/>
                <w:tab w:val="left" w:pos="1155"/>
              </w:tabs>
              <w:spacing w:line="360" w:lineRule="exact"/>
              <w:rPr>
                <w:rFonts w:ascii="宋体" w:hAnsi="宋体" w:cs="宋体"/>
                <w:kern w:val="0"/>
                <w:szCs w:val="21"/>
              </w:rPr>
            </w:pPr>
            <w:r>
              <w:rPr>
                <w:rFonts w:hint="eastAsia" w:ascii="宋体" w:hAnsi="宋体" w:cs="宋体"/>
                <w:kern w:val="0"/>
                <w:szCs w:val="21"/>
              </w:rPr>
              <w:t>联系电话：</w:t>
            </w:r>
            <w:r>
              <w:rPr>
                <w:rFonts w:ascii="宋体" w:hAnsi="宋体" w:cs="宋体"/>
                <w:kern w:val="0"/>
                <w:szCs w:val="21"/>
              </w:rPr>
              <w:t>17830137266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snapToGrid w:val="0"/>
              <w:spacing w:line="360" w:lineRule="exact"/>
              <w:jc w:val="center"/>
              <w:rPr>
                <w:rFonts w:ascii="宋体" w:hAnsi="宋体" w:cs="宋体"/>
                <w:kern w:val="0"/>
                <w:szCs w:val="21"/>
              </w:rPr>
            </w:pPr>
            <w:r>
              <w:rPr>
                <w:rFonts w:hint="eastAsia" w:ascii="宋体" w:hAnsi="宋体" w:cs="宋体"/>
                <w:kern w:val="0"/>
                <w:szCs w:val="21"/>
              </w:rPr>
              <w:t>1.1.2</w:t>
            </w:r>
          </w:p>
        </w:tc>
        <w:tc>
          <w:tcPr>
            <w:tcW w:w="1843" w:type="dxa"/>
            <w:vAlign w:val="center"/>
          </w:tcPr>
          <w:p>
            <w:pPr>
              <w:snapToGrid w:val="0"/>
              <w:spacing w:line="360" w:lineRule="exact"/>
              <w:jc w:val="center"/>
              <w:rPr>
                <w:rFonts w:ascii="宋体" w:hAnsi="宋体" w:cs="宋体"/>
                <w:kern w:val="0"/>
                <w:szCs w:val="21"/>
              </w:rPr>
            </w:pPr>
            <w:r>
              <w:rPr>
                <w:rFonts w:hint="eastAsia" w:ascii="宋体" w:hAnsi="宋体" w:cs="宋体"/>
                <w:kern w:val="0"/>
                <w:szCs w:val="21"/>
              </w:rPr>
              <w:t>项目名称</w:t>
            </w:r>
          </w:p>
        </w:tc>
        <w:tc>
          <w:tcPr>
            <w:tcW w:w="5811" w:type="dxa"/>
            <w:vAlign w:val="center"/>
          </w:tcPr>
          <w:p>
            <w:pPr>
              <w:autoSpaceDE w:val="0"/>
              <w:autoSpaceDN w:val="0"/>
              <w:adjustRightInd w:val="0"/>
              <w:snapToGrid w:val="0"/>
              <w:spacing w:line="360" w:lineRule="exact"/>
              <w:jc w:val="left"/>
              <w:rPr>
                <w:rFonts w:ascii="宋体" w:hAnsi="宋体" w:cs="宋体"/>
                <w:kern w:val="0"/>
                <w:szCs w:val="21"/>
              </w:rPr>
            </w:pPr>
            <w:r>
              <w:rPr>
                <w:rFonts w:hint="eastAsia" w:ascii="宋体" w:hAnsi="宋体" w:cs="宋体"/>
                <w:kern w:val="0"/>
                <w:szCs w:val="21"/>
              </w:rPr>
              <w:t>共享工投公司202</w:t>
            </w:r>
            <w:r>
              <w:rPr>
                <w:rFonts w:ascii="宋体" w:hAnsi="宋体" w:cs="宋体"/>
                <w:kern w:val="0"/>
                <w:szCs w:val="21"/>
              </w:rPr>
              <w:t>3</w:t>
            </w:r>
            <w:r>
              <w:rPr>
                <w:rFonts w:hint="eastAsia" w:ascii="宋体" w:hAnsi="宋体" w:cs="宋体"/>
                <w:kern w:val="0"/>
                <w:szCs w:val="21"/>
              </w:rPr>
              <w:t>年度非公开公司债券主承销商选聘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snapToGrid w:val="0"/>
              <w:spacing w:line="360" w:lineRule="exact"/>
              <w:jc w:val="center"/>
              <w:rPr>
                <w:rFonts w:ascii="宋体" w:hAnsi="宋体" w:cs="宋体"/>
                <w:kern w:val="0"/>
                <w:szCs w:val="21"/>
              </w:rPr>
            </w:pPr>
            <w:r>
              <w:rPr>
                <w:rFonts w:hint="eastAsia" w:ascii="宋体" w:hAnsi="宋体" w:cs="宋体"/>
                <w:kern w:val="0"/>
                <w:szCs w:val="21"/>
              </w:rPr>
              <w:t>1.1.3</w:t>
            </w:r>
          </w:p>
        </w:tc>
        <w:tc>
          <w:tcPr>
            <w:tcW w:w="1843" w:type="dxa"/>
            <w:vAlign w:val="center"/>
          </w:tcPr>
          <w:p>
            <w:pPr>
              <w:snapToGrid w:val="0"/>
              <w:spacing w:line="360" w:lineRule="exact"/>
              <w:jc w:val="center"/>
              <w:rPr>
                <w:rFonts w:ascii="宋体" w:hAnsi="宋体" w:cs="宋体"/>
                <w:kern w:val="0"/>
                <w:szCs w:val="21"/>
              </w:rPr>
            </w:pPr>
            <w:r>
              <w:rPr>
                <w:rFonts w:hint="eastAsia" w:ascii="宋体" w:hAnsi="宋体" w:cs="宋体"/>
                <w:kern w:val="0"/>
                <w:szCs w:val="21"/>
              </w:rPr>
              <w:t>项目地点</w:t>
            </w:r>
          </w:p>
        </w:tc>
        <w:tc>
          <w:tcPr>
            <w:tcW w:w="5811" w:type="dxa"/>
            <w:vAlign w:val="center"/>
          </w:tcPr>
          <w:p>
            <w:pPr>
              <w:spacing w:line="360" w:lineRule="auto"/>
              <w:rPr>
                <w:rFonts w:ascii="宋体" w:hAnsi="宋体" w:cs="宋体"/>
                <w:bCs/>
                <w:kern w:val="0"/>
                <w:szCs w:val="21"/>
              </w:rPr>
            </w:pPr>
            <w:r>
              <w:rPr>
                <w:rFonts w:hint="eastAsia" w:ascii="宋体" w:hAnsi="宋体" w:cs="宋体"/>
                <w:kern w:val="0"/>
                <w:szCs w:val="21"/>
              </w:rPr>
              <w:t>沙坪坝区凤凰镇凤凰文化广场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snapToGrid w:val="0"/>
              <w:spacing w:line="360" w:lineRule="exact"/>
              <w:jc w:val="center"/>
              <w:rPr>
                <w:rFonts w:ascii="宋体" w:hAnsi="宋体" w:cs="宋体"/>
                <w:kern w:val="0"/>
                <w:szCs w:val="21"/>
              </w:rPr>
            </w:pPr>
            <w:r>
              <w:rPr>
                <w:rFonts w:hint="eastAsia" w:ascii="宋体" w:hAnsi="宋体" w:cs="宋体"/>
                <w:kern w:val="0"/>
                <w:szCs w:val="21"/>
              </w:rPr>
              <w:t>1.1.4</w:t>
            </w:r>
          </w:p>
        </w:tc>
        <w:tc>
          <w:tcPr>
            <w:tcW w:w="1843" w:type="dxa"/>
            <w:vAlign w:val="center"/>
          </w:tcPr>
          <w:p>
            <w:pPr>
              <w:snapToGrid w:val="0"/>
              <w:spacing w:line="360" w:lineRule="exact"/>
              <w:jc w:val="center"/>
              <w:rPr>
                <w:rFonts w:ascii="宋体" w:hAnsi="宋体" w:cs="宋体"/>
                <w:kern w:val="0"/>
                <w:szCs w:val="21"/>
              </w:rPr>
            </w:pPr>
            <w:r>
              <w:rPr>
                <w:rFonts w:hint="eastAsia" w:ascii="宋体" w:hAnsi="宋体" w:cs="宋体"/>
                <w:bCs/>
                <w:kern w:val="0"/>
                <w:szCs w:val="21"/>
              </w:rPr>
              <w:t>项目概况</w:t>
            </w:r>
          </w:p>
        </w:tc>
        <w:tc>
          <w:tcPr>
            <w:tcW w:w="5811" w:type="dxa"/>
            <w:vAlign w:val="center"/>
          </w:tcPr>
          <w:p>
            <w:pPr>
              <w:spacing w:line="360" w:lineRule="auto"/>
              <w:ind w:firstLine="420" w:firstLineChars="200"/>
              <w:rPr>
                <w:rFonts w:ascii="宋体" w:hAnsi="宋体" w:cs="宋体"/>
                <w:snapToGrid w:val="0"/>
                <w:szCs w:val="21"/>
              </w:rPr>
            </w:pPr>
            <w:r>
              <w:rPr>
                <w:rFonts w:hint="eastAsia" w:ascii="宋体" w:hAnsi="宋体" w:cs="宋体"/>
                <w:kern w:val="0"/>
                <w:szCs w:val="21"/>
              </w:rPr>
              <w:t>向上海证券交易所申报并发行非公开公司债券不超过</w:t>
            </w:r>
            <w:r>
              <w:rPr>
                <w:rFonts w:ascii="宋体" w:hAnsi="宋体" w:cs="宋体"/>
                <w:kern w:val="0"/>
                <w:szCs w:val="21"/>
              </w:rPr>
              <w:t>8</w:t>
            </w:r>
            <w:r>
              <w:rPr>
                <w:rFonts w:hint="eastAsia" w:ascii="宋体" w:hAnsi="宋体" w:cs="宋体"/>
                <w:kern w:val="0"/>
                <w:szCs w:val="21"/>
              </w:rPr>
              <w:t>亿元，期限拟发行不超过5年期，本次拟申请发行债券所募集资金将用于偿还公司债券本金。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snapToGrid w:val="0"/>
              <w:spacing w:line="360" w:lineRule="exact"/>
              <w:jc w:val="center"/>
              <w:rPr>
                <w:rFonts w:ascii="宋体" w:hAnsi="宋体" w:cs="宋体"/>
                <w:kern w:val="0"/>
                <w:szCs w:val="21"/>
              </w:rPr>
            </w:pPr>
            <w:r>
              <w:rPr>
                <w:rFonts w:hint="eastAsia" w:ascii="宋体" w:hAnsi="宋体" w:cs="宋体"/>
                <w:kern w:val="0"/>
                <w:szCs w:val="21"/>
              </w:rPr>
              <w:t>1.2</w:t>
            </w:r>
          </w:p>
        </w:tc>
        <w:tc>
          <w:tcPr>
            <w:tcW w:w="1843" w:type="dxa"/>
            <w:vAlign w:val="center"/>
          </w:tcPr>
          <w:p>
            <w:pPr>
              <w:snapToGrid w:val="0"/>
              <w:spacing w:line="360" w:lineRule="exact"/>
              <w:jc w:val="center"/>
              <w:rPr>
                <w:rFonts w:ascii="宋体" w:hAnsi="宋体"/>
                <w:szCs w:val="21"/>
              </w:rPr>
            </w:pPr>
            <w:r>
              <w:rPr>
                <w:rFonts w:hint="eastAsia" w:ascii="宋体" w:hAnsi="宋体"/>
                <w:szCs w:val="21"/>
              </w:rPr>
              <w:t>招标范围</w:t>
            </w:r>
          </w:p>
        </w:tc>
        <w:tc>
          <w:tcPr>
            <w:tcW w:w="5811" w:type="dxa"/>
            <w:vAlign w:val="center"/>
          </w:tcPr>
          <w:p>
            <w:pPr>
              <w:spacing w:line="400" w:lineRule="exact"/>
              <w:ind w:firstLine="420" w:firstLineChars="200"/>
              <w:rPr>
                <w:rFonts w:ascii="宋体" w:hAnsi="宋体" w:cs="宋体"/>
                <w:szCs w:val="21"/>
              </w:rPr>
            </w:pPr>
            <w:r>
              <w:rPr>
                <w:rFonts w:hint="eastAsia" w:ascii="宋体" w:hAnsi="宋体" w:cs="宋体"/>
                <w:kern w:val="0"/>
                <w:szCs w:val="21"/>
              </w:rPr>
              <w:t>负责组织本次债券申报材料的编制，配合发行人进行债券报批；负责协调各相关中介机构开展与本次债券申报、发行相关的各项工作；负责沟通协调债券审批部门直至获得注册通知书；负责承销发行本次债券，确保发行成本；负责本次债券存续期相关服务工作；负责其他债券申报和发行工作中的相关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snapToGrid w:val="0"/>
              <w:spacing w:line="360" w:lineRule="exact"/>
              <w:jc w:val="center"/>
              <w:rPr>
                <w:rFonts w:ascii="宋体" w:hAnsi="宋体" w:cs="宋体"/>
                <w:kern w:val="0"/>
                <w:szCs w:val="21"/>
              </w:rPr>
            </w:pPr>
            <w:r>
              <w:rPr>
                <w:rFonts w:hint="eastAsia" w:ascii="宋体" w:hAnsi="宋体" w:cs="宋体"/>
                <w:kern w:val="0"/>
                <w:szCs w:val="21"/>
              </w:rPr>
              <w:t>1.3</w:t>
            </w:r>
          </w:p>
        </w:tc>
        <w:tc>
          <w:tcPr>
            <w:tcW w:w="1843" w:type="dxa"/>
            <w:vAlign w:val="center"/>
          </w:tcPr>
          <w:p>
            <w:pPr>
              <w:snapToGrid w:val="0"/>
              <w:spacing w:line="360" w:lineRule="exact"/>
              <w:jc w:val="center"/>
              <w:rPr>
                <w:rFonts w:ascii="宋体" w:hAnsi="宋体" w:cs="宋体"/>
                <w:kern w:val="0"/>
                <w:szCs w:val="21"/>
              </w:rPr>
            </w:pPr>
            <w:r>
              <w:rPr>
                <w:kern w:val="0"/>
                <w:szCs w:val="21"/>
              </w:rPr>
              <w:t>是否接受联合体投标</w:t>
            </w:r>
          </w:p>
        </w:tc>
        <w:tc>
          <w:tcPr>
            <w:tcW w:w="5811" w:type="dxa"/>
            <w:vAlign w:val="center"/>
          </w:tcPr>
          <w:p>
            <w:pPr>
              <w:spacing w:line="320" w:lineRule="exact"/>
              <w:rPr>
                <w:rFonts w:ascii="宋体" w:hAnsi="宋体" w:cs="宋体"/>
                <w:kern w:val="0"/>
                <w:szCs w:val="21"/>
                <w:highlight w:val="yellow"/>
              </w:rPr>
            </w:pPr>
            <w:r>
              <w:rPr>
                <w:rFonts w:hint="eastAsia" w:ascii="宋体" w:hAnsi="宋体" w:cs="宋体"/>
                <w:kern w:val="0"/>
                <w:szCs w:val="21"/>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snapToGrid w:val="0"/>
              <w:spacing w:line="360" w:lineRule="exact"/>
              <w:jc w:val="center"/>
              <w:rPr>
                <w:rFonts w:ascii="宋体" w:hAnsi="宋体" w:cs="宋体"/>
                <w:kern w:val="0"/>
                <w:szCs w:val="21"/>
              </w:rPr>
            </w:pPr>
            <w:r>
              <w:rPr>
                <w:rFonts w:hint="eastAsia" w:ascii="宋体" w:hAnsi="宋体" w:cs="宋体"/>
                <w:kern w:val="0"/>
                <w:szCs w:val="21"/>
              </w:rPr>
              <w:t>1.4</w:t>
            </w:r>
          </w:p>
        </w:tc>
        <w:tc>
          <w:tcPr>
            <w:tcW w:w="1843" w:type="dxa"/>
            <w:vAlign w:val="center"/>
          </w:tcPr>
          <w:p>
            <w:pPr>
              <w:snapToGrid w:val="0"/>
              <w:spacing w:line="360" w:lineRule="exact"/>
              <w:jc w:val="center"/>
              <w:rPr>
                <w:rFonts w:ascii="宋体" w:hAnsi="宋体" w:cs="宋体"/>
                <w:szCs w:val="21"/>
              </w:rPr>
            </w:pPr>
            <w:r>
              <w:rPr>
                <w:rFonts w:hint="eastAsia" w:ascii="宋体" w:hAnsi="宋体" w:cs="宋体"/>
                <w:szCs w:val="21"/>
              </w:rPr>
              <w:t>投标人资质条件、能力和信誉</w:t>
            </w:r>
          </w:p>
        </w:tc>
        <w:tc>
          <w:tcPr>
            <w:tcW w:w="5811" w:type="dxa"/>
            <w:vAlign w:val="center"/>
          </w:tcPr>
          <w:p>
            <w:pPr>
              <w:autoSpaceDE w:val="0"/>
              <w:autoSpaceDN w:val="0"/>
              <w:adjustRightInd w:val="0"/>
              <w:spacing w:line="400" w:lineRule="exact"/>
              <w:ind w:firstLine="420" w:firstLineChars="200"/>
              <w:rPr>
                <w:rFonts w:ascii="宋体" w:hAnsi="宋体"/>
                <w:snapToGrid w:val="0"/>
                <w:szCs w:val="21"/>
              </w:rPr>
            </w:pPr>
            <w:r>
              <w:rPr>
                <w:rFonts w:hint="eastAsia" w:ascii="宋体" w:hAnsi="宋体" w:cs="宋体"/>
                <w:kern w:val="0"/>
                <w:szCs w:val="21"/>
              </w:rPr>
              <w:t>1.营业执照：具有工商行政管理部门颁发的有效营业执照，并具有独立法人资格（须提供最新的有效营业执照副本复印件）。</w:t>
            </w:r>
          </w:p>
          <w:p>
            <w:pPr>
              <w:autoSpaceDE w:val="0"/>
              <w:autoSpaceDN w:val="0"/>
              <w:adjustRightInd w:val="0"/>
              <w:spacing w:line="400" w:lineRule="exact"/>
              <w:ind w:firstLine="420" w:firstLineChars="200"/>
              <w:rPr>
                <w:rFonts w:ascii="宋体" w:hAnsi="宋体" w:cs="宋体"/>
                <w:kern w:val="0"/>
                <w:szCs w:val="21"/>
              </w:rPr>
            </w:pPr>
            <w:r>
              <w:rPr>
                <w:rFonts w:hint="eastAsia" w:ascii="宋体" w:hAnsi="宋体" w:cs="宋体"/>
                <w:kern w:val="0"/>
                <w:szCs w:val="21"/>
              </w:rPr>
              <w:t>2. 资质条件：具备公司债券主承销商资格(须提供有效资质的复印件)。</w:t>
            </w:r>
          </w:p>
          <w:p>
            <w:pPr>
              <w:autoSpaceDE w:val="0"/>
              <w:autoSpaceDN w:val="0"/>
              <w:adjustRightInd w:val="0"/>
              <w:spacing w:line="400" w:lineRule="exact"/>
              <w:ind w:firstLine="420" w:firstLineChars="200"/>
              <w:rPr>
                <w:rFonts w:ascii="宋体" w:hAnsi="宋体" w:cs="宋体"/>
                <w:kern w:val="0"/>
                <w:szCs w:val="21"/>
              </w:rPr>
            </w:pPr>
            <w:r>
              <w:rPr>
                <w:rFonts w:ascii="宋体" w:hAnsi="宋体" w:cs="宋体"/>
                <w:kern w:val="0"/>
                <w:szCs w:val="21"/>
              </w:rPr>
              <w:t>3</w:t>
            </w:r>
            <w:r>
              <w:rPr>
                <w:rFonts w:hint="eastAsia" w:ascii="宋体" w:hAnsi="宋体" w:cs="宋体"/>
                <w:kern w:val="0"/>
                <w:szCs w:val="21"/>
              </w:rPr>
              <w:t>.业绩证明文件：比选申请人2022年度至少担任过1只非公开发行公司债券的主承销商，需提供相关债券募集说明书封面等证明材料。</w:t>
            </w:r>
          </w:p>
          <w:p>
            <w:pPr>
              <w:spacing w:line="400" w:lineRule="exact"/>
              <w:ind w:firstLine="420" w:firstLineChars="200"/>
              <w:rPr>
                <w:rFonts w:ascii="宋体" w:hAnsi="宋体" w:cs="宋体"/>
                <w:kern w:val="0"/>
                <w:szCs w:val="21"/>
              </w:rPr>
            </w:pPr>
            <w:r>
              <w:rPr>
                <w:rFonts w:ascii="宋体" w:hAnsi="宋体" w:cs="宋体"/>
                <w:kern w:val="0"/>
                <w:szCs w:val="21"/>
              </w:rPr>
              <w:t>4</w:t>
            </w:r>
            <w:r>
              <w:rPr>
                <w:rFonts w:hint="eastAsia" w:ascii="宋体" w:hAnsi="宋体" w:cs="宋体"/>
                <w:kern w:val="0"/>
                <w:szCs w:val="21"/>
              </w:rPr>
              <w:t>.提供本次债券承销服务工作方案，至少包括发行工作时间安排、审批时间预计、发行利率预测分析、承销费及其他相关费用报价，</w:t>
            </w:r>
            <w:r>
              <w:rPr>
                <w:rFonts w:ascii="宋体" w:hAnsi="宋体" w:cs="宋体"/>
                <w:kern w:val="0"/>
                <w:szCs w:val="21"/>
              </w:rPr>
              <w:t>债券包销方案及</w:t>
            </w:r>
            <w:r>
              <w:rPr>
                <w:rFonts w:hint="eastAsia" w:ascii="宋体" w:hAnsi="宋体" w:cs="宋体"/>
                <w:kern w:val="0"/>
                <w:szCs w:val="21"/>
              </w:rPr>
              <w:t>发行计划，投标人安排的本次债券发行团队构成，对后续服务的安排、承诺及支持程度。</w:t>
            </w:r>
          </w:p>
          <w:p>
            <w:pPr>
              <w:spacing w:line="400" w:lineRule="exact"/>
              <w:ind w:firstLine="420" w:firstLineChars="200"/>
              <w:rPr>
                <w:rFonts w:ascii="宋体" w:hAnsi="宋体" w:cs="宋体"/>
                <w:szCs w:val="21"/>
              </w:rPr>
            </w:pPr>
            <w:r>
              <w:rPr>
                <w:rFonts w:ascii="宋体" w:hAnsi="宋体" w:cs="宋体"/>
                <w:kern w:val="0"/>
                <w:szCs w:val="21"/>
              </w:rPr>
              <w:t>5</w:t>
            </w:r>
            <w:r>
              <w:rPr>
                <w:rFonts w:hint="eastAsia" w:ascii="宋体" w:hAnsi="宋体" w:cs="宋体"/>
                <w:kern w:val="0"/>
                <w:szCs w:val="21"/>
              </w:rPr>
              <w:t>.提供不存在投标人资格要求中负面情形的说明。</w:t>
            </w:r>
          </w:p>
          <w:p>
            <w:pPr>
              <w:autoSpaceDE w:val="0"/>
              <w:autoSpaceDN w:val="0"/>
              <w:adjustRightInd w:val="0"/>
              <w:spacing w:line="400" w:lineRule="exact"/>
              <w:ind w:firstLine="420" w:firstLineChars="200"/>
              <w:rPr>
                <w:rFonts w:ascii="宋体" w:hAnsi="宋体" w:cs="宋体"/>
                <w:kern w:val="0"/>
                <w:szCs w:val="21"/>
              </w:rPr>
            </w:pPr>
            <w:r>
              <w:rPr>
                <w:rFonts w:ascii="宋体" w:hAnsi="宋体" w:cs="宋体"/>
                <w:kern w:val="0"/>
                <w:szCs w:val="21"/>
              </w:rPr>
              <w:t>6</w:t>
            </w:r>
            <w:r>
              <w:rPr>
                <w:rFonts w:hint="eastAsia" w:ascii="宋体" w:hAnsi="宋体" w:cs="宋体"/>
                <w:kern w:val="0"/>
                <w:szCs w:val="21"/>
              </w:rPr>
              <w:t>.其他有利于投标人加分的印证材料。</w:t>
            </w:r>
          </w:p>
          <w:p>
            <w:pPr>
              <w:autoSpaceDE w:val="0"/>
              <w:autoSpaceDN w:val="0"/>
              <w:adjustRightInd w:val="0"/>
              <w:spacing w:line="400" w:lineRule="exact"/>
              <w:ind w:firstLine="420" w:firstLineChars="200"/>
              <w:rPr>
                <w:rFonts w:ascii="宋体" w:hAnsi="宋体"/>
              </w:rPr>
            </w:pPr>
            <w:r>
              <w:rPr>
                <w:rFonts w:ascii="宋体" w:hAnsi="宋体" w:cs="宋体"/>
                <w:kern w:val="0"/>
                <w:szCs w:val="21"/>
              </w:rPr>
              <w:t>7</w:t>
            </w:r>
            <w:r>
              <w:rPr>
                <w:rFonts w:hint="eastAsia" w:ascii="宋体" w:hAnsi="宋体" w:cs="宋体"/>
                <w:kern w:val="0"/>
                <w:szCs w:val="21"/>
              </w:rPr>
              <w:t>.本次比选所提供的相关资料均应加盖企业公章，参选人须对所提供材料的真实有效性承担法律责任。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snapToGrid w:val="0"/>
              <w:spacing w:line="360" w:lineRule="exact"/>
              <w:jc w:val="center"/>
              <w:rPr>
                <w:rFonts w:ascii="宋体" w:hAnsi="宋体" w:cs="宋体"/>
                <w:kern w:val="0"/>
                <w:szCs w:val="21"/>
              </w:rPr>
            </w:pPr>
            <w:r>
              <w:rPr>
                <w:rFonts w:hint="eastAsia" w:ascii="宋体" w:hAnsi="宋体" w:cs="宋体"/>
                <w:kern w:val="0"/>
                <w:szCs w:val="21"/>
              </w:rPr>
              <w:t>2.1</w:t>
            </w:r>
          </w:p>
        </w:tc>
        <w:tc>
          <w:tcPr>
            <w:tcW w:w="1843" w:type="dxa"/>
            <w:vAlign w:val="center"/>
          </w:tcPr>
          <w:p>
            <w:pPr>
              <w:snapToGrid w:val="0"/>
              <w:spacing w:line="360" w:lineRule="exact"/>
              <w:jc w:val="center"/>
              <w:rPr>
                <w:rFonts w:ascii="宋体" w:hAnsi="宋体" w:cs="宋体"/>
                <w:kern w:val="0"/>
                <w:szCs w:val="21"/>
              </w:rPr>
            </w:pPr>
            <w:r>
              <w:rPr>
                <w:rFonts w:hint="eastAsia" w:ascii="宋体" w:hAnsi="宋体" w:cs="宋体"/>
                <w:kern w:val="0"/>
                <w:szCs w:val="21"/>
              </w:rPr>
              <w:t>构成招标文件的其他材料</w:t>
            </w:r>
          </w:p>
        </w:tc>
        <w:tc>
          <w:tcPr>
            <w:tcW w:w="5811" w:type="dxa"/>
            <w:vAlign w:val="center"/>
          </w:tcPr>
          <w:p>
            <w:pPr>
              <w:snapToGrid w:val="0"/>
              <w:spacing w:line="360" w:lineRule="exact"/>
              <w:rPr>
                <w:rFonts w:ascii="宋体" w:hAnsi="宋体" w:cs="宋体"/>
                <w:szCs w:val="21"/>
              </w:rPr>
            </w:pPr>
            <w:r>
              <w:rPr>
                <w:rFonts w:hint="eastAsia" w:ascii="宋体" w:hAnsi="宋体" w:cs="宋体"/>
                <w:szCs w:val="21"/>
              </w:rPr>
              <w:t>随</w:t>
            </w:r>
            <w:r>
              <w:rPr>
                <w:rFonts w:ascii="宋体" w:hAnsi="宋体" w:cs="宋体"/>
                <w:szCs w:val="21"/>
              </w:rPr>
              <w:t>招标文件一并发布的</w:t>
            </w:r>
            <w:r>
              <w:rPr>
                <w:rFonts w:hint="eastAsia" w:ascii="宋体" w:hAnsi="宋体" w:cs="宋体"/>
                <w:szCs w:val="21"/>
              </w:rPr>
              <w:t>资料、招标人发出的答疑、补遗等。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snapToGrid w:val="0"/>
              <w:spacing w:line="360" w:lineRule="auto"/>
              <w:jc w:val="center"/>
              <w:rPr>
                <w:rFonts w:ascii="宋体" w:hAnsi="宋体" w:cs="宋体"/>
                <w:kern w:val="0"/>
                <w:szCs w:val="21"/>
              </w:rPr>
            </w:pPr>
            <w:r>
              <w:rPr>
                <w:rFonts w:hint="eastAsia" w:ascii="宋体" w:hAnsi="宋体" w:cs="宋体"/>
                <w:kern w:val="0"/>
                <w:szCs w:val="21"/>
              </w:rPr>
              <w:t>3.1</w:t>
            </w:r>
          </w:p>
        </w:tc>
        <w:tc>
          <w:tcPr>
            <w:tcW w:w="1843" w:type="dxa"/>
            <w:vAlign w:val="center"/>
          </w:tcPr>
          <w:p>
            <w:pPr>
              <w:snapToGrid w:val="0"/>
              <w:spacing w:line="360" w:lineRule="auto"/>
              <w:jc w:val="center"/>
              <w:rPr>
                <w:rFonts w:ascii="宋体" w:hAnsi="宋体" w:cs="宋体"/>
                <w:kern w:val="0"/>
                <w:szCs w:val="21"/>
              </w:rPr>
            </w:pPr>
            <w:r>
              <w:rPr>
                <w:rFonts w:hint="eastAsia" w:ascii="宋体" w:hAnsi="宋体" w:cs="宋体"/>
                <w:kern w:val="0"/>
                <w:szCs w:val="21"/>
              </w:rPr>
              <w:t>投标有效期</w:t>
            </w:r>
          </w:p>
        </w:tc>
        <w:tc>
          <w:tcPr>
            <w:tcW w:w="5811" w:type="dxa"/>
            <w:vAlign w:val="center"/>
          </w:tcPr>
          <w:p>
            <w:pPr>
              <w:snapToGrid w:val="0"/>
              <w:spacing w:line="440" w:lineRule="exact"/>
              <w:ind w:firstLine="420" w:firstLineChars="200"/>
              <w:rPr>
                <w:rFonts w:ascii="宋体" w:hAnsi="宋体" w:cs="宋体"/>
                <w:szCs w:val="21"/>
                <w:u w:val="single"/>
              </w:rPr>
            </w:pPr>
            <w:r>
              <w:rPr>
                <w:rFonts w:hint="eastAsia" w:ascii="宋体" w:hAnsi="宋体" w:cs="宋体"/>
                <w:szCs w:val="21"/>
                <w:u w:val="single"/>
              </w:rPr>
              <w:t>90</w:t>
            </w:r>
            <w:r>
              <w:rPr>
                <w:rFonts w:hint="eastAsia" w:ascii="宋体" w:hAnsi="宋体" w:cs="宋体"/>
                <w:szCs w:val="21"/>
              </w:rPr>
              <w:t>日历天（从提交投标文件截止日起计算）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snapToGrid w:val="0"/>
              <w:spacing w:line="360" w:lineRule="auto"/>
              <w:jc w:val="center"/>
              <w:rPr>
                <w:rFonts w:ascii="宋体" w:hAnsi="宋体" w:cs="宋体"/>
                <w:kern w:val="0"/>
                <w:szCs w:val="21"/>
              </w:rPr>
            </w:pPr>
            <w:r>
              <w:rPr>
                <w:rFonts w:hint="eastAsia" w:ascii="宋体" w:hAnsi="宋体" w:cs="宋体"/>
                <w:kern w:val="0"/>
                <w:szCs w:val="21"/>
              </w:rPr>
              <w:t>4.1</w:t>
            </w:r>
          </w:p>
        </w:tc>
        <w:tc>
          <w:tcPr>
            <w:tcW w:w="1843" w:type="dxa"/>
            <w:vAlign w:val="center"/>
          </w:tcPr>
          <w:p>
            <w:pPr>
              <w:pStyle w:val="71"/>
              <w:spacing w:line="360" w:lineRule="auto"/>
              <w:jc w:val="center"/>
              <w:rPr>
                <w:rFonts w:cs="宋体"/>
                <w:szCs w:val="21"/>
              </w:rPr>
            </w:pPr>
            <w:r>
              <w:rPr>
                <w:rFonts w:hint="eastAsia" w:cs="宋体"/>
                <w:sz w:val="21"/>
                <w:szCs w:val="21"/>
              </w:rPr>
              <w:t>资格审查资料</w:t>
            </w:r>
          </w:p>
        </w:tc>
        <w:tc>
          <w:tcPr>
            <w:tcW w:w="5811" w:type="dxa"/>
            <w:vAlign w:val="center"/>
          </w:tcPr>
          <w:p>
            <w:pPr>
              <w:snapToGrid w:val="0"/>
              <w:spacing w:line="440" w:lineRule="exact"/>
              <w:ind w:firstLine="420" w:firstLineChars="200"/>
              <w:rPr>
                <w:rFonts w:ascii="宋体" w:hAnsi="宋体" w:cs="宋体"/>
                <w:kern w:val="0"/>
                <w:szCs w:val="21"/>
              </w:rPr>
            </w:pPr>
            <w:r>
              <w:rPr>
                <w:rFonts w:hint="eastAsia" w:ascii="宋体" w:hAnsi="宋体" w:cs="宋体"/>
                <w:kern w:val="0"/>
                <w:szCs w:val="21"/>
              </w:rPr>
              <w:t>本须知1.4项规定提供的资料均需完整。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snapToGrid w:val="0"/>
              <w:spacing w:line="360" w:lineRule="auto"/>
              <w:jc w:val="center"/>
              <w:rPr>
                <w:rFonts w:ascii="宋体" w:hAnsi="宋体" w:cs="宋体"/>
                <w:kern w:val="0"/>
                <w:szCs w:val="21"/>
              </w:rPr>
            </w:pPr>
            <w:r>
              <w:rPr>
                <w:rFonts w:hint="eastAsia" w:ascii="宋体" w:hAnsi="宋体" w:cs="宋体"/>
                <w:kern w:val="0"/>
                <w:szCs w:val="21"/>
              </w:rPr>
              <w:t>5.1.1</w:t>
            </w:r>
          </w:p>
        </w:tc>
        <w:tc>
          <w:tcPr>
            <w:tcW w:w="1843" w:type="dxa"/>
            <w:vAlign w:val="center"/>
          </w:tcPr>
          <w:p>
            <w:pPr>
              <w:snapToGrid w:val="0"/>
              <w:spacing w:line="360" w:lineRule="auto"/>
              <w:jc w:val="center"/>
              <w:rPr>
                <w:rFonts w:ascii="宋体" w:hAnsi="宋体" w:cs="宋体"/>
                <w:kern w:val="0"/>
                <w:szCs w:val="21"/>
              </w:rPr>
            </w:pPr>
            <w:r>
              <w:rPr>
                <w:rFonts w:hint="eastAsia" w:ascii="宋体" w:hAnsi="宋体" w:cs="宋体"/>
                <w:kern w:val="0"/>
                <w:szCs w:val="21"/>
              </w:rPr>
              <w:t>投标文件的份数</w:t>
            </w:r>
          </w:p>
        </w:tc>
        <w:tc>
          <w:tcPr>
            <w:tcW w:w="5811" w:type="dxa"/>
            <w:vAlign w:val="center"/>
          </w:tcPr>
          <w:p>
            <w:pPr>
              <w:autoSpaceDE w:val="0"/>
              <w:autoSpaceDN w:val="0"/>
              <w:adjustRightInd w:val="0"/>
              <w:spacing w:line="440" w:lineRule="exact"/>
              <w:ind w:firstLine="420" w:firstLineChars="200"/>
              <w:rPr>
                <w:rFonts w:eastAsia="仿宋_GB2312"/>
              </w:rPr>
            </w:pPr>
            <w:r>
              <w:rPr>
                <w:rFonts w:hint="eastAsia" w:ascii="宋体" w:hAnsi="宋体" w:cs="宋体"/>
                <w:kern w:val="0"/>
                <w:szCs w:val="21"/>
              </w:rPr>
              <w:t>一式一份。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snapToGrid w:val="0"/>
              <w:spacing w:line="360" w:lineRule="auto"/>
              <w:jc w:val="center"/>
              <w:rPr>
                <w:rFonts w:ascii="宋体" w:hAnsi="宋体" w:cs="宋体"/>
                <w:kern w:val="0"/>
                <w:szCs w:val="21"/>
              </w:rPr>
            </w:pPr>
            <w:r>
              <w:rPr>
                <w:rFonts w:hint="eastAsia" w:ascii="宋体" w:hAnsi="宋体" w:cs="宋体"/>
                <w:kern w:val="0"/>
                <w:szCs w:val="21"/>
              </w:rPr>
              <w:t>5.1.2</w:t>
            </w:r>
          </w:p>
        </w:tc>
        <w:tc>
          <w:tcPr>
            <w:tcW w:w="1843" w:type="dxa"/>
            <w:vAlign w:val="center"/>
          </w:tcPr>
          <w:p>
            <w:pPr>
              <w:snapToGrid w:val="0"/>
              <w:spacing w:line="360" w:lineRule="auto"/>
              <w:jc w:val="center"/>
              <w:rPr>
                <w:rFonts w:ascii="宋体" w:hAnsi="宋体" w:cs="宋体"/>
                <w:kern w:val="0"/>
                <w:szCs w:val="21"/>
              </w:rPr>
            </w:pPr>
            <w:r>
              <w:rPr>
                <w:rFonts w:hint="eastAsia" w:ascii="宋体" w:hAnsi="宋体" w:cs="宋体"/>
                <w:kern w:val="0"/>
                <w:szCs w:val="21"/>
              </w:rPr>
              <w:t>投标文件的密封</w:t>
            </w:r>
          </w:p>
        </w:tc>
        <w:tc>
          <w:tcPr>
            <w:tcW w:w="5811" w:type="dxa"/>
            <w:vAlign w:val="center"/>
          </w:tcPr>
          <w:p>
            <w:pPr>
              <w:spacing w:line="440" w:lineRule="exact"/>
              <w:ind w:firstLine="422" w:firstLineChars="201"/>
              <w:rPr>
                <w:rFonts w:ascii="宋体" w:hAnsi="宋体" w:cs="宋体"/>
                <w:szCs w:val="21"/>
              </w:rPr>
            </w:pPr>
            <w:r>
              <w:rPr>
                <w:rFonts w:hint="eastAsia" w:ascii="宋体" w:hAnsi="宋体" w:cs="宋体"/>
                <w:szCs w:val="21"/>
              </w:rPr>
              <w:t>1.</w:t>
            </w:r>
            <w:r>
              <w:rPr>
                <w:rFonts w:hint="eastAsia"/>
              </w:rPr>
              <w:t xml:space="preserve"> </w:t>
            </w:r>
            <w:r>
              <w:rPr>
                <w:rFonts w:hint="eastAsia" w:ascii="宋体" w:hAnsi="宋体" w:cs="宋体"/>
                <w:szCs w:val="21"/>
              </w:rPr>
              <w:t>投标文件统一密封在密封袋中，并在密封口处加盖比选申请人单位公章。</w:t>
            </w:r>
          </w:p>
          <w:p>
            <w:pPr>
              <w:spacing w:line="440" w:lineRule="exact"/>
              <w:ind w:firstLine="422" w:firstLineChars="201"/>
              <w:rPr>
                <w:rFonts w:ascii="宋体" w:hAnsi="宋体" w:cs="宋体"/>
                <w:szCs w:val="21"/>
              </w:rPr>
            </w:pPr>
            <w:r>
              <w:rPr>
                <w:rFonts w:hint="eastAsia" w:ascii="宋体" w:hAnsi="宋体" w:cs="宋体"/>
                <w:szCs w:val="21"/>
              </w:rPr>
              <w:t>2.如果投标文件没有按上述规定密封，该投标文件将被拒绝接收。</w:t>
            </w:r>
          </w:p>
          <w:p>
            <w:pPr>
              <w:autoSpaceDE w:val="0"/>
              <w:autoSpaceDN w:val="0"/>
              <w:adjustRightInd w:val="0"/>
              <w:spacing w:line="440" w:lineRule="exact"/>
              <w:ind w:firstLine="420" w:firstLineChars="200"/>
              <w:rPr>
                <w:rFonts w:ascii="宋体" w:hAnsi="宋体" w:cs="宋体"/>
                <w:szCs w:val="21"/>
              </w:rPr>
            </w:pPr>
            <w:r>
              <w:rPr>
                <w:rFonts w:hint="eastAsia" w:ascii="宋体" w:hAnsi="宋体" w:cs="宋体"/>
                <w:szCs w:val="21"/>
              </w:rPr>
              <w:t>3.如若资料较厚，可以增加相应的袋子，标明序号即可。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snapToGrid w:val="0"/>
              <w:spacing w:line="360" w:lineRule="auto"/>
              <w:jc w:val="center"/>
              <w:rPr>
                <w:rFonts w:ascii="宋体" w:hAnsi="宋体" w:cs="宋体"/>
                <w:kern w:val="0"/>
                <w:szCs w:val="21"/>
              </w:rPr>
            </w:pPr>
            <w:r>
              <w:rPr>
                <w:rFonts w:hint="eastAsia" w:ascii="宋体" w:hAnsi="宋体" w:cs="宋体"/>
                <w:kern w:val="0"/>
                <w:szCs w:val="21"/>
              </w:rPr>
              <w:t>5.1.3</w:t>
            </w:r>
          </w:p>
        </w:tc>
        <w:tc>
          <w:tcPr>
            <w:tcW w:w="1843" w:type="dxa"/>
            <w:vAlign w:val="center"/>
          </w:tcPr>
          <w:p>
            <w:pPr>
              <w:snapToGrid w:val="0"/>
              <w:spacing w:line="360" w:lineRule="auto"/>
              <w:jc w:val="center"/>
              <w:rPr>
                <w:rFonts w:ascii="宋体" w:hAnsi="宋体" w:cs="宋体"/>
                <w:kern w:val="0"/>
                <w:szCs w:val="21"/>
              </w:rPr>
            </w:pPr>
            <w:r>
              <w:rPr>
                <w:rFonts w:hint="eastAsia" w:ascii="宋体" w:hAnsi="宋体" w:cs="宋体"/>
                <w:kern w:val="0"/>
                <w:szCs w:val="21"/>
              </w:rPr>
              <w:t>封套上写明</w:t>
            </w:r>
          </w:p>
        </w:tc>
        <w:tc>
          <w:tcPr>
            <w:tcW w:w="5811" w:type="dxa"/>
            <w:vAlign w:val="center"/>
          </w:tcPr>
          <w:p>
            <w:pPr>
              <w:snapToGrid w:val="0"/>
              <w:spacing w:line="440" w:lineRule="exact"/>
              <w:rPr>
                <w:rFonts w:ascii="宋体" w:hAnsi="宋体" w:cs="宋体"/>
                <w:kern w:val="0"/>
                <w:szCs w:val="21"/>
              </w:rPr>
            </w:pPr>
            <w:bookmarkStart w:id="23" w:name="_Hlt198772975"/>
            <w:bookmarkEnd w:id="23"/>
            <w:r>
              <w:rPr>
                <w:rFonts w:hint="eastAsia" w:ascii="宋体" w:hAnsi="宋体" w:cs="宋体"/>
                <w:kern w:val="0"/>
                <w:szCs w:val="21"/>
              </w:rPr>
              <w:t>应在“投标文件”密封袋上写明如下内容：共享工投公司202</w:t>
            </w:r>
            <w:r>
              <w:rPr>
                <w:rFonts w:ascii="宋体" w:hAnsi="宋体" w:cs="宋体"/>
                <w:kern w:val="0"/>
                <w:szCs w:val="21"/>
              </w:rPr>
              <w:t>3</w:t>
            </w:r>
            <w:r>
              <w:rPr>
                <w:rFonts w:hint="eastAsia" w:ascii="宋体" w:hAnsi="宋体" w:cs="宋体"/>
                <w:kern w:val="0"/>
                <w:szCs w:val="21"/>
              </w:rPr>
              <w:t>年度非公开公司债券主承销商选聘项目投标文件</w:t>
            </w:r>
          </w:p>
          <w:p>
            <w:pPr>
              <w:snapToGrid w:val="0"/>
              <w:spacing w:line="440" w:lineRule="exact"/>
              <w:rPr>
                <w:rFonts w:ascii="宋体" w:hAnsi="宋体" w:cs="宋体"/>
                <w:szCs w:val="21"/>
              </w:rPr>
            </w:pPr>
            <w:r>
              <w:rPr>
                <w:rFonts w:hint="eastAsia" w:ascii="宋体" w:hAnsi="宋体" w:cs="宋体"/>
                <w:kern w:val="0"/>
                <w:szCs w:val="21"/>
              </w:rPr>
              <w:t>在</w:t>
            </w:r>
            <w:r>
              <w:rPr>
                <w:rFonts w:hint="eastAsia" w:ascii="宋体" w:hAnsi="宋体" w:cs="宋体"/>
                <w:kern w:val="0"/>
                <w:szCs w:val="21"/>
                <w:u w:val="single"/>
              </w:rPr>
              <w:t>202</w:t>
            </w:r>
            <w:r>
              <w:rPr>
                <w:rFonts w:ascii="宋体" w:hAnsi="宋体" w:cs="宋体"/>
                <w:kern w:val="0"/>
                <w:szCs w:val="21"/>
                <w:u w:val="single"/>
              </w:rPr>
              <w:t>3</w:t>
            </w:r>
            <w:r>
              <w:rPr>
                <w:rFonts w:hint="eastAsia" w:ascii="宋体" w:hAnsi="宋体" w:cs="宋体"/>
                <w:kern w:val="0"/>
                <w:szCs w:val="21"/>
              </w:rPr>
              <w:t>年</w:t>
            </w:r>
            <w:r>
              <w:rPr>
                <w:rFonts w:hint="eastAsia" w:ascii="宋体" w:hAnsi="宋体" w:cs="宋体"/>
                <w:kern w:val="0"/>
                <w:szCs w:val="21"/>
                <w:u w:val="single"/>
              </w:rPr>
              <w:t xml:space="preserve"> </w:t>
            </w:r>
            <w:r>
              <w:rPr>
                <w:rFonts w:ascii="宋体" w:hAnsi="宋体" w:cs="宋体"/>
                <w:kern w:val="0"/>
                <w:szCs w:val="21"/>
                <w:u w:val="single"/>
              </w:rPr>
              <w:t>5</w:t>
            </w:r>
            <w:r>
              <w:rPr>
                <w:rFonts w:hint="eastAsia" w:ascii="宋体" w:hAnsi="宋体" w:cs="宋体"/>
                <w:kern w:val="0"/>
                <w:szCs w:val="21"/>
                <w:u w:val="single"/>
              </w:rPr>
              <w:t xml:space="preserve"> </w:t>
            </w:r>
            <w:r>
              <w:rPr>
                <w:rFonts w:hint="eastAsia" w:ascii="宋体" w:hAnsi="宋体" w:cs="宋体"/>
                <w:kern w:val="0"/>
                <w:szCs w:val="21"/>
              </w:rPr>
              <w:t>月</w:t>
            </w:r>
            <w:r>
              <w:rPr>
                <w:rFonts w:hint="eastAsia" w:ascii="宋体" w:hAnsi="宋体" w:cs="宋体"/>
                <w:kern w:val="0"/>
                <w:szCs w:val="21"/>
                <w:u w:val="single"/>
              </w:rPr>
              <w:t xml:space="preserve"> 2</w:t>
            </w:r>
            <w:r>
              <w:rPr>
                <w:rFonts w:ascii="宋体" w:hAnsi="宋体" w:cs="宋体"/>
                <w:kern w:val="0"/>
                <w:szCs w:val="21"/>
                <w:u w:val="single"/>
              </w:rPr>
              <w:t>9</w:t>
            </w:r>
            <w:r>
              <w:rPr>
                <w:rFonts w:hint="eastAsia" w:ascii="宋体" w:hAnsi="宋体" w:cs="宋体"/>
                <w:kern w:val="0"/>
                <w:szCs w:val="21"/>
                <w:u w:val="single"/>
              </w:rPr>
              <w:t xml:space="preserve"> </w:t>
            </w:r>
            <w:r>
              <w:rPr>
                <w:rFonts w:hint="eastAsia" w:ascii="宋体" w:hAnsi="宋体" w:cs="宋体"/>
                <w:kern w:val="0"/>
                <w:szCs w:val="21"/>
              </w:rPr>
              <w:t>日</w:t>
            </w:r>
            <w:r>
              <w:rPr>
                <w:rFonts w:hint="eastAsia" w:ascii="宋体" w:hAnsi="宋体" w:cs="宋体"/>
                <w:kern w:val="0"/>
                <w:szCs w:val="21"/>
                <w:u w:val="single"/>
              </w:rPr>
              <w:t xml:space="preserve"> 1</w:t>
            </w:r>
            <w:r>
              <w:rPr>
                <w:rFonts w:ascii="宋体" w:hAnsi="宋体" w:cs="宋体"/>
                <w:kern w:val="0"/>
                <w:szCs w:val="21"/>
                <w:u w:val="single"/>
              </w:rPr>
              <w:t>5</w:t>
            </w:r>
            <w:r>
              <w:rPr>
                <w:rFonts w:hint="eastAsia" w:ascii="宋体" w:hAnsi="宋体" w:cs="宋体"/>
                <w:kern w:val="0"/>
                <w:szCs w:val="21"/>
                <w:u w:val="single"/>
              </w:rPr>
              <w:t xml:space="preserve"> </w:t>
            </w:r>
            <w:r>
              <w:rPr>
                <w:rFonts w:hint="eastAsia" w:ascii="宋体" w:hAnsi="宋体" w:cs="宋体"/>
                <w:kern w:val="0"/>
                <w:szCs w:val="21"/>
              </w:rPr>
              <w:t>时</w:t>
            </w:r>
            <w:r>
              <w:rPr>
                <w:rFonts w:hint="eastAsia" w:ascii="宋体" w:hAnsi="宋体" w:cs="宋体"/>
                <w:kern w:val="0"/>
                <w:szCs w:val="21"/>
                <w:u w:val="single"/>
              </w:rPr>
              <w:t>0</w:t>
            </w:r>
            <w:r>
              <w:rPr>
                <w:rFonts w:ascii="宋体" w:hAnsi="宋体" w:cs="宋体"/>
                <w:kern w:val="0"/>
                <w:szCs w:val="21"/>
                <w:u w:val="single"/>
              </w:rPr>
              <w:t>0</w:t>
            </w:r>
            <w:r>
              <w:rPr>
                <w:rFonts w:hint="eastAsia" w:ascii="宋体" w:hAnsi="宋体" w:cs="宋体"/>
                <w:kern w:val="0"/>
                <w:szCs w:val="21"/>
              </w:rPr>
              <w:t>分（规定的开标时间）前不得开启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snapToGrid w:val="0"/>
              <w:spacing w:line="360" w:lineRule="auto"/>
              <w:jc w:val="center"/>
              <w:rPr>
                <w:rFonts w:ascii="宋体" w:hAnsi="宋体" w:cs="宋体"/>
                <w:kern w:val="0"/>
                <w:szCs w:val="21"/>
              </w:rPr>
            </w:pPr>
            <w:r>
              <w:rPr>
                <w:rFonts w:hint="eastAsia" w:ascii="宋体" w:hAnsi="宋体" w:cs="宋体"/>
                <w:kern w:val="0"/>
                <w:szCs w:val="21"/>
              </w:rPr>
              <w:t>5.2.1</w:t>
            </w:r>
          </w:p>
        </w:tc>
        <w:tc>
          <w:tcPr>
            <w:tcW w:w="1843" w:type="dxa"/>
            <w:vAlign w:val="center"/>
          </w:tcPr>
          <w:p>
            <w:pPr>
              <w:snapToGrid w:val="0"/>
              <w:spacing w:line="360" w:lineRule="auto"/>
              <w:jc w:val="center"/>
              <w:rPr>
                <w:rFonts w:ascii="宋体" w:hAnsi="宋体" w:cs="宋体"/>
                <w:kern w:val="0"/>
                <w:szCs w:val="21"/>
              </w:rPr>
            </w:pPr>
            <w:r>
              <w:rPr>
                <w:rFonts w:hint="eastAsia" w:ascii="宋体" w:hAnsi="宋体"/>
                <w:snapToGrid w:val="0"/>
                <w:szCs w:val="21"/>
              </w:rPr>
              <w:t>投标文件递交截止时间</w:t>
            </w:r>
          </w:p>
        </w:tc>
        <w:tc>
          <w:tcPr>
            <w:tcW w:w="5811" w:type="dxa"/>
            <w:vAlign w:val="center"/>
          </w:tcPr>
          <w:p>
            <w:pPr>
              <w:snapToGrid w:val="0"/>
              <w:spacing w:line="440" w:lineRule="exact"/>
              <w:rPr>
                <w:rFonts w:ascii="宋体" w:hAnsi="宋体" w:cs="宋体"/>
                <w:kern w:val="0"/>
                <w:szCs w:val="21"/>
              </w:rPr>
            </w:pPr>
            <w:r>
              <w:rPr>
                <w:rFonts w:hint="eastAsia" w:ascii="宋体" w:hAnsi="宋体"/>
                <w:szCs w:val="21"/>
              </w:rPr>
              <w:t>202</w:t>
            </w:r>
            <w:r>
              <w:rPr>
                <w:rFonts w:ascii="宋体" w:hAnsi="宋体"/>
                <w:szCs w:val="21"/>
              </w:rPr>
              <w:t>3</w:t>
            </w:r>
            <w:r>
              <w:rPr>
                <w:rFonts w:hint="eastAsia" w:ascii="宋体" w:hAnsi="宋体"/>
                <w:szCs w:val="21"/>
              </w:rPr>
              <w:t>年</w:t>
            </w:r>
            <w:r>
              <w:rPr>
                <w:rFonts w:ascii="宋体" w:hAnsi="宋体"/>
                <w:szCs w:val="21"/>
              </w:rPr>
              <w:t>5</w:t>
            </w:r>
            <w:r>
              <w:rPr>
                <w:rFonts w:hint="eastAsia" w:ascii="宋体" w:hAnsi="宋体"/>
                <w:szCs w:val="21"/>
              </w:rPr>
              <w:t>月</w:t>
            </w:r>
            <w:r>
              <w:rPr>
                <w:rFonts w:hint="eastAsia" w:ascii="宋体" w:hAnsi="宋体"/>
                <w:szCs w:val="21"/>
                <w:u w:val="single"/>
              </w:rPr>
              <w:t>2</w:t>
            </w:r>
            <w:r>
              <w:rPr>
                <w:rFonts w:ascii="宋体" w:hAnsi="宋体"/>
                <w:szCs w:val="21"/>
                <w:u w:val="single"/>
              </w:rPr>
              <w:t>9</w:t>
            </w:r>
            <w:r>
              <w:rPr>
                <w:rFonts w:hint="eastAsia" w:ascii="宋体" w:hAnsi="宋体"/>
                <w:szCs w:val="21"/>
              </w:rPr>
              <w:t>日</w:t>
            </w:r>
            <w:r>
              <w:rPr>
                <w:rFonts w:hint="eastAsia" w:ascii="宋体" w:hAnsi="宋体" w:cs="宋体"/>
                <w:kern w:val="0"/>
                <w:szCs w:val="21"/>
                <w:u w:val="single"/>
              </w:rPr>
              <w:t>1</w:t>
            </w:r>
            <w:r>
              <w:rPr>
                <w:rFonts w:ascii="宋体" w:hAnsi="宋体" w:cs="宋体"/>
                <w:kern w:val="0"/>
                <w:szCs w:val="21"/>
                <w:u w:val="single"/>
              </w:rPr>
              <w:t>5</w:t>
            </w:r>
            <w:r>
              <w:rPr>
                <w:rFonts w:hint="eastAsia" w:ascii="宋体" w:hAnsi="宋体"/>
                <w:szCs w:val="21"/>
              </w:rPr>
              <w:t>时</w:t>
            </w:r>
            <w:r>
              <w:rPr>
                <w:rFonts w:hint="eastAsia" w:ascii="宋体" w:hAnsi="宋体" w:cs="宋体"/>
                <w:kern w:val="0"/>
                <w:szCs w:val="21"/>
                <w:u w:val="single"/>
              </w:rPr>
              <w:t>0</w:t>
            </w:r>
            <w:r>
              <w:rPr>
                <w:rFonts w:ascii="宋体" w:hAnsi="宋体" w:cs="宋体"/>
                <w:kern w:val="0"/>
                <w:szCs w:val="21"/>
                <w:u w:val="single"/>
              </w:rPr>
              <w:t>0</w:t>
            </w:r>
            <w:r>
              <w:rPr>
                <w:rFonts w:hint="eastAsia"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snapToGrid w:val="0"/>
              <w:spacing w:line="360" w:lineRule="auto"/>
              <w:jc w:val="center"/>
              <w:rPr>
                <w:rFonts w:ascii="宋体" w:hAnsi="宋体" w:cs="宋体"/>
                <w:kern w:val="0"/>
                <w:szCs w:val="21"/>
              </w:rPr>
            </w:pPr>
            <w:r>
              <w:rPr>
                <w:rFonts w:hint="eastAsia" w:ascii="宋体" w:hAnsi="宋体" w:cs="宋体"/>
                <w:kern w:val="0"/>
                <w:szCs w:val="21"/>
              </w:rPr>
              <w:t>5.2.2</w:t>
            </w:r>
          </w:p>
        </w:tc>
        <w:tc>
          <w:tcPr>
            <w:tcW w:w="1843" w:type="dxa"/>
            <w:vAlign w:val="center"/>
          </w:tcPr>
          <w:p>
            <w:pPr>
              <w:snapToGrid w:val="0"/>
              <w:spacing w:line="440" w:lineRule="exact"/>
              <w:jc w:val="center"/>
              <w:rPr>
                <w:rFonts w:ascii="宋体" w:hAnsi="宋体" w:cs="宋体"/>
                <w:kern w:val="0"/>
                <w:szCs w:val="21"/>
              </w:rPr>
            </w:pPr>
            <w:r>
              <w:rPr>
                <w:rFonts w:hint="eastAsia" w:ascii="宋体" w:hAnsi="宋体" w:cs="宋体"/>
                <w:kern w:val="0"/>
                <w:szCs w:val="21"/>
              </w:rPr>
              <w:t>投标文件递交地点</w:t>
            </w:r>
          </w:p>
        </w:tc>
        <w:tc>
          <w:tcPr>
            <w:tcW w:w="5811" w:type="dxa"/>
            <w:vAlign w:val="center"/>
          </w:tcPr>
          <w:p>
            <w:pPr>
              <w:pStyle w:val="71"/>
              <w:spacing w:line="440" w:lineRule="exact"/>
              <w:jc w:val="both"/>
              <w:rPr>
                <w:rFonts w:cs="宋体"/>
                <w:szCs w:val="21"/>
              </w:rPr>
            </w:pPr>
            <w:r>
              <w:rPr>
                <w:rFonts w:hint="eastAsia" w:cs="宋体"/>
                <w:sz w:val="21"/>
                <w:szCs w:val="21"/>
              </w:rPr>
              <w:t>沙坪坝区凤凰镇凤凰文化广场重庆共享工业投资有限公司会议室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snapToGrid w:val="0"/>
              <w:spacing w:line="360" w:lineRule="auto"/>
              <w:jc w:val="center"/>
              <w:rPr>
                <w:rFonts w:ascii="宋体" w:hAnsi="宋体" w:cs="宋体"/>
                <w:kern w:val="0"/>
                <w:szCs w:val="21"/>
              </w:rPr>
            </w:pPr>
            <w:r>
              <w:rPr>
                <w:rFonts w:hint="eastAsia" w:ascii="宋体" w:hAnsi="宋体" w:cs="宋体"/>
                <w:kern w:val="0"/>
                <w:szCs w:val="21"/>
              </w:rPr>
              <w:t>5.2.3</w:t>
            </w:r>
          </w:p>
        </w:tc>
        <w:tc>
          <w:tcPr>
            <w:tcW w:w="1843" w:type="dxa"/>
            <w:vAlign w:val="center"/>
          </w:tcPr>
          <w:p>
            <w:pPr>
              <w:snapToGrid w:val="0"/>
              <w:spacing w:line="360" w:lineRule="auto"/>
              <w:jc w:val="center"/>
              <w:rPr>
                <w:rFonts w:ascii="宋体" w:hAnsi="宋体" w:cs="宋体"/>
                <w:kern w:val="0"/>
                <w:szCs w:val="21"/>
              </w:rPr>
            </w:pPr>
            <w:r>
              <w:rPr>
                <w:rFonts w:hint="eastAsia" w:ascii="宋体" w:hAnsi="宋体" w:cs="宋体"/>
                <w:kern w:val="0"/>
                <w:szCs w:val="21"/>
              </w:rPr>
              <w:t>开标时间和地点</w:t>
            </w:r>
          </w:p>
        </w:tc>
        <w:tc>
          <w:tcPr>
            <w:tcW w:w="5811" w:type="dxa"/>
            <w:vAlign w:val="center"/>
          </w:tcPr>
          <w:p>
            <w:pPr>
              <w:snapToGrid w:val="0"/>
              <w:spacing w:line="440" w:lineRule="exact"/>
              <w:rPr>
                <w:rFonts w:ascii="宋体" w:hAnsi="宋体" w:cs="宋体"/>
                <w:kern w:val="0"/>
                <w:szCs w:val="21"/>
              </w:rPr>
            </w:pPr>
            <w:r>
              <w:rPr>
                <w:rFonts w:hint="eastAsia" w:ascii="宋体" w:hAnsi="宋体" w:cs="宋体"/>
                <w:kern w:val="0"/>
                <w:szCs w:val="21"/>
              </w:rPr>
              <w:t>开标时间：</w:t>
            </w:r>
            <w:r>
              <w:rPr>
                <w:rFonts w:hint="eastAsia" w:ascii="宋体" w:hAnsi="宋体"/>
                <w:szCs w:val="21"/>
              </w:rPr>
              <w:t>202</w:t>
            </w:r>
            <w:r>
              <w:rPr>
                <w:rFonts w:ascii="宋体" w:hAnsi="宋体"/>
                <w:szCs w:val="21"/>
              </w:rPr>
              <w:t>3</w:t>
            </w:r>
            <w:r>
              <w:rPr>
                <w:rFonts w:hint="eastAsia" w:ascii="宋体" w:hAnsi="宋体"/>
                <w:szCs w:val="21"/>
              </w:rPr>
              <w:t>年</w:t>
            </w:r>
            <w:r>
              <w:rPr>
                <w:rFonts w:ascii="宋体" w:hAnsi="宋体"/>
                <w:szCs w:val="21"/>
              </w:rPr>
              <w:t>5</w:t>
            </w:r>
            <w:r>
              <w:rPr>
                <w:rFonts w:hint="eastAsia" w:ascii="宋体" w:hAnsi="宋体"/>
                <w:szCs w:val="21"/>
              </w:rPr>
              <w:t>月</w:t>
            </w:r>
            <w:r>
              <w:rPr>
                <w:rFonts w:hint="eastAsia" w:ascii="宋体" w:hAnsi="宋体"/>
                <w:szCs w:val="21"/>
                <w:u w:val="single"/>
              </w:rPr>
              <w:t>2</w:t>
            </w:r>
            <w:r>
              <w:rPr>
                <w:rFonts w:ascii="宋体" w:hAnsi="宋体"/>
                <w:szCs w:val="21"/>
                <w:u w:val="single"/>
              </w:rPr>
              <w:t>9</w:t>
            </w:r>
            <w:r>
              <w:rPr>
                <w:rFonts w:hint="eastAsia" w:ascii="宋体" w:hAnsi="宋体"/>
                <w:szCs w:val="21"/>
              </w:rPr>
              <w:t>日</w:t>
            </w:r>
            <w:r>
              <w:rPr>
                <w:rFonts w:hint="eastAsia" w:ascii="宋体" w:hAnsi="宋体" w:cs="宋体"/>
                <w:kern w:val="0"/>
                <w:szCs w:val="21"/>
                <w:u w:val="single"/>
              </w:rPr>
              <w:t>1</w:t>
            </w:r>
            <w:r>
              <w:rPr>
                <w:rFonts w:ascii="宋体" w:hAnsi="宋体" w:cs="宋体"/>
                <w:kern w:val="0"/>
                <w:szCs w:val="21"/>
                <w:u w:val="single"/>
              </w:rPr>
              <w:t>5</w:t>
            </w:r>
            <w:r>
              <w:rPr>
                <w:rFonts w:hint="eastAsia" w:ascii="宋体" w:hAnsi="宋体"/>
                <w:szCs w:val="21"/>
              </w:rPr>
              <w:t>时</w:t>
            </w:r>
            <w:r>
              <w:rPr>
                <w:rFonts w:hint="eastAsia" w:ascii="宋体" w:hAnsi="宋体" w:cs="宋体"/>
                <w:kern w:val="0"/>
                <w:szCs w:val="21"/>
                <w:u w:val="single"/>
              </w:rPr>
              <w:t>0</w:t>
            </w:r>
            <w:r>
              <w:rPr>
                <w:rFonts w:ascii="宋体" w:hAnsi="宋体" w:cs="宋体"/>
                <w:kern w:val="0"/>
                <w:szCs w:val="21"/>
                <w:u w:val="single"/>
              </w:rPr>
              <w:t>0</w:t>
            </w:r>
            <w:r>
              <w:rPr>
                <w:rFonts w:hint="eastAsia" w:ascii="宋体" w:hAnsi="宋体"/>
                <w:szCs w:val="21"/>
              </w:rPr>
              <w:t>分。</w:t>
            </w:r>
          </w:p>
          <w:p>
            <w:pPr>
              <w:snapToGrid w:val="0"/>
              <w:spacing w:line="440" w:lineRule="exact"/>
              <w:rPr>
                <w:rFonts w:ascii="宋体" w:hAnsi="宋体" w:cs="宋体"/>
                <w:b/>
                <w:kern w:val="0"/>
                <w:szCs w:val="21"/>
              </w:rPr>
            </w:pPr>
            <w:r>
              <w:rPr>
                <w:rFonts w:hint="eastAsia" w:ascii="宋体" w:hAnsi="宋体" w:cs="宋体"/>
                <w:kern w:val="0"/>
                <w:szCs w:val="21"/>
              </w:rPr>
              <w:t>开标地点：沙坪坝区凤凰镇凤凰文化广场重庆共享工业投资有限公司</w:t>
            </w:r>
            <w:r>
              <w:rPr>
                <w:rFonts w:hint="eastAsia" w:ascii="宋体" w:hAnsi="宋体" w:cs="宋体"/>
                <w:szCs w:val="21"/>
              </w:rPr>
              <w:t>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snapToGrid w:val="0"/>
              <w:spacing w:line="360" w:lineRule="auto"/>
              <w:jc w:val="center"/>
              <w:rPr>
                <w:rFonts w:ascii="宋体" w:hAnsi="宋体" w:cs="宋体"/>
                <w:kern w:val="0"/>
                <w:szCs w:val="21"/>
              </w:rPr>
            </w:pPr>
            <w:r>
              <w:rPr>
                <w:rFonts w:hint="eastAsia" w:ascii="宋体" w:hAnsi="宋体" w:cs="宋体"/>
                <w:kern w:val="0"/>
                <w:szCs w:val="21"/>
              </w:rPr>
              <w:t>6.1.1</w:t>
            </w:r>
          </w:p>
        </w:tc>
        <w:tc>
          <w:tcPr>
            <w:tcW w:w="1843" w:type="dxa"/>
            <w:vAlign w:val="center"/>
          </w:tcPr>
          <w:p>
            <w:pPr>
              <w:spacing w:line="420" w:lineRule="exact"/>
              <w:jc w:val="center"/>
              <w:textAlignment w:val="baseline"/>
              <w:rPr>
                <w:rFonts w:ascii="宋体" w:hAnsi="宋体"/>
                <w:szCs w:val="21"/>
              </w:rPr>
            </w:pPr>
            <w:r>
              <w:rPr>
                <w:rFonts w:hint="eastAsia" w:ascii="宋体" w:hAnsi="宋体"/>
                <w:szCs w:val="21"/>
              </w:rPr>
              <w:t>无效标的确认</w:t>
            </w:r>
          </w:p>
          <w:p>
            <w:pPr>
              <w:adjustRightInd w:val="0"/>
              <w:snapToGrid w:val="0"/>
              <w:spacing w:line="360" w:lineRule="auto"/>
              <w:jc w:val="center"/>
              <w:rPr>
                <w:rFonts w:ascii="宋体" w:hAnsi="宋体" w:cs="宋体"/>
                <w:kern w:val="0"/>
                <w:szCs w:val="21"/>
              </w:rPr>
            </w:pPr>
          </w:p>
        </w:tc>
        <w:tc>
          <w:tcPr>
            <w:tcW w:w="5811" w:type="dxa"/>
            <w:vAlign w:val="center"/>
          </w:tcPr>
          <w:p>
            <w:pPr>
              <w:spacing w:line="440" w:lineRule="exact"/>
              <w:ind w:firstLine="420" w:firstLineChars="200"/>
              <w:textAlignment w:val="baseline"/>
              <w:rPr>
                <w:rFonts w:ascii="宋体" w:hAnsi="宋体"/>
                <w:szCs w:val="21"/>
              </w:rPr>
            </w:pPr>
            <w:r>
              <w:rPr>
                <w:rFonts w:hint="eastAsia" w:ascii="宋体" w:hAnsi="宋体"/>
                <w:szCs w:val="21"/>
              </w:rPr>
              <w:t>有下列情况之一者，均视为未响应本比选文件而作为废标条件：</w:t>
            </w:r>
          </w:p>
          <w:p>
            <w:pPr>
              <w:spacing w:line="440" w:lineRule="exact"/>
              <w:ind w:firstLine="420" w:firstLineChars="200"/>
              <w:textAlignment w:val="baseline"/>
              <w:rPr>
                <w:rFonts w:ascii="宋体" w:hAnsi="宋体"/>
                <w:szCs w:val="21"/>
              </w:rPr>
            </w:pPr>
            <w:r>
              <w:rPr>
                <w:rFonts w:hint="eastAsia" w:ascii="宋体" w:hAnsi="宋体"/>
                <w:szCs w:val="21"/>
              </w:rPr>
              <w:t>1.竞标文件没有加盖竞标单位印章的；</w:t>
            </w:r>
          </w:p>
          <w:p>
            <w:pPr>
              <w:spacing w:line="440" w:lineRule="exact"/>
              <w:ind w:firstLine="420" w:firstLineChars="200"/>
              <w:textAlignment w:val="baseline"/>
              <w:rPr>
                <w:rFonts w:ascii="宋体" w:hAnsi="宋体"/>
                <w:szCs w:val="21"/>
              </w:rPr>
            </w:pPr>
            <w:r>
              <w:rPr>
                <w:rFonts w:ascii="宋体" w:hAnsi="宋体"/>
                <w:szCs w:val="21"/>
              </w:rPr>
              <w:t>2</w:t>
            </w:r>
            <w:r>
              <w:rPr>
                <w:rFonts w:hint="eastAsia" w:ascii="宋体" w:hAnsi="宋体"/>
                <w:szCs w:val="21"/>
              </w:rPr>
              <w:t>.竞标文件未按规定的格式和要求填写，内容不全或者关键内容字迹模糊、无法辨认的；</w:t>
            </w:r>
          </w:p>
          <w:p>
            <w:pPr>
              <w:spacing w:line="440" w:lineRule="exact"/>
              <w:ind w:firstLine="420" w:firstLineChars="200"/>
              <w:textAlignment w:val="baseline"/>
              <w:rPr>
                <w:rFonts w:ascii="宋体" w:hAnsi="宋体"/>
                <w:szCs w:val="21"/>
              </w:rPr>
            </w:pPr>
            <w:r>
              <w:rPr>
                <w:rFonts w:ascii="宋体" w:hAnsi="宋体"/>
                <w:szCs w:val="21"/>
              </w:rPr>
              <w:t>3</w:t>
            </w:r>
            <w:r>
              <w:rPr>
                <w:rFonts w:hint="eastAsia" w:ascii="宋体" w:hAnsi="宋体"/>
                <w:szCs w:val="21"/>
              </w:rPr>
              <w:t>.竞标文件中要求的竞标文件的几个组成部分的任一部分被认定为无效的；</w:t>
            </w:r>
          </w:p>
          <w:p>
            <w:pPr>
              <w:spacing w:line="440" w:lineRule="exact"/>
              <w:ind w:firstLine="420" w:firstLineChars="200"/>
              <w:textAlignment w:val="baseline"/>
              <w:rPr>
                <w:rFonts w:ascii="宋体" w:hAnsi="宋体" w:cs="宋体"/>
                <w:kern w:val="0"/>
                <w:szCs w:val="21"/>
              </w:rPr>
            </w:pPr>
            <w:r>
              <w:rPr>
                <w:rFonts w:ascii="宋体" w:hAnsi="宋体"/>
                <w:szCs w:val="21"/>
              </w:rPr>
              <w:t>4</w:t>
            </w:r>
            <w:r>
              <w:rPr>
                <w:rFonts w:hint="eastAsia" w:ascii="宋体" w:hAnsi="宋体"/>
                <w:szCs w:val="21"/>
              </w:rPr>
              <w:t>.竞标文件附有比选人不能接受的条件的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snapToGrid w:val="0"/>
              <w:spacing w:line="360" w:lineRule="auto"/>
              <w:jc w:val="center"/>
              <w:rPr>
                <w:rFonts w:ascii="宋体" w:hAnsi="宋体" w:cs="宋体"/>
                <w:kern w:val="0"/>
                <w:szCs w:val="21"/>
              </w:rPr>
            </w:pPr>
            <w:r>
              <w:rPr>
                <w:rFonts w:hint="eastAsia" w:ascii="宋体" w:hAnsi="宋体" w:cs="宋体"/>
                <w:kern w:val="0"/>
                <w:szCs w:val="21"/>
              </w:rPr>
              <w:t>6.1.2</w:t>
            </w:r>
          </w:p>
        </w:tc>
        <w:tc>
          <w:tcPr>
            <w:tcW w:w="1843" w:type="dxa"/>
            <w:vAlign w:val="center"/>
          </w:tcPr>
          <w:p>
            <w:pPr>
              <w:spacing w:line="420" w:lineRule="exact"/>
              <w:ind w:firstLine="420" w:firstLineChars="200"/>
              <w:textAlignment w:val="baseline"/>
              <w:rPr>
                <w:rFonts w:ascii="宋体" w:hAnsi="宋体" w:cs="宋体"/>
                <w:kern w:val="0"/>
                <w:szCs w:val="21"/>
              </w:rPr>
            </w:pPr>
            <w:r>
              <w:rPr>
                <w:rFonts w:hint="eastAsia" w:ascii="宋体" w:hAnsi="宋体" w:cs="宋体"/>
                <w:kern w:val="0"/>
              </w:rPr>
              <w:t>重新比选</w:t>
            </w:r>
          </w:p>
        </w:tc>
        <w:tc>
          <w:tcPr>
            <w:tcW w:w="5811" w:type="dxa"/>
            <w:vAlign w:val="center"/>
          </w:tcPr>
          <w:p>
            <w:pPr>
              <w:spacing w:line="440" w:lineRule="exact"/>
              <w:ind w:firstLine="420" w:firstLineChars="200"/>
              <w:textAlignment w:val="baseline"/>
              <w:rPr>
                <w:rFonts w:ascii="宋体" w:hAnsi="宋体" w:cs="宋体"/>
                <w:kern w:val="0"/>
                <w:szCs w:val="21"/>
              </w:rPr>
            </w:pPr>
            <w:r>
              <w:rPr>
                <w:rFonts w:hint="eastAsia" w:ascii="宋体" w:hAnsi="宋体"/>
                <w:szCs w:val="21"/>
              </w:rPr>
              <w:t>竞标截止时间内，发包人收到的有效报价少于3个的，发包人将重新竞争发包。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snapToGrid w:val="0"/>
              <w:spacing w:line="360" w:lineRule="auto"/>
              <w:jc w:val="center"/>
              <w:rPr>
                <w:rFonts w:ascii="宋体" w:hAnsi="宋体" w:cs="宋体"/>
                <w:kern w:val="0"/>
                <w:szCs w:val="21"/>
              </w:rPr>
            </w:pPr>
            <w:r>
              <w:rPr>
                <w:rFonts w:hint="eastAsia" w:ascii="宋体" w:hAnsi="宋体" w:cs="宋体"/>
                <w:kern w:val="0"/>
                <w:szCs w:val="21"/>
              </w:rPr>
              <w:t>7.1</w:t>
            </w:r>
          </w:p>
        </w:tc>
        <w:tc>
          <w:tcPr>
            <w:tcW w:w="1843" w:type="dxa"/>
            <w:vAlign w:val="center"/>
          </w:tcPr>
          <w:p>
            <w:pPr>
              <w:autoSpaceDE w:val="0"/>
              <w:autoSpaceDN w:val="0"/>
              <w:adjustRightInd w:val="0"/>
              <w:spacing w:line="380" w:lineRule="exact"/>
              <w:ind w:firstLine="420" w:firstLineChars="200"/>
              <w:rPr>
                <w:rFonts w:ascii="宋体" w:hAnsi="宋体"/>
                <w:kern w:val="0"/>
                <w:szCs w:val="21"/>
              </w:rPr>
            </w:pPr>
            <w:r>
              <w:rPr>
                <w:rFonts w:hint="eastAsia" w:ascii="宋体" w:hAnsi="宋体"/>
                <w:kern w:val="0"/>
                <w:szCs w:val="21"/>
              </w:rPr>
              <w:t>评标原则</w:t>
            </w:r>
          </w:p>
          <w:p>
            <w:pPr>
              <w:snapToGrid w:val="0"/>
              <w:spacing w:line="360" w:lineRule="auto"/>
              <w:jc w:val="center"/>
              <w:rPr>
                <w:rFonts w:ascii="宋体"/>
                <w:szCs w:val="21"/>
              </w:rPr>
            </w:pPr>
          </w:p>
        </w:tc>
        <w:tc>
          <w:tcPr>
            <w:tcW w:w="5811" w:type="dxa"/>
            <w:vAlign w:val="center"/>
          </w:tcPr>
          <w:p>
            <w:pPr>
              <w:spacing w:line="440" w:lineRule="exact"/>
              <w:ind w:firstLine="422" w:firstLineChars="201"/>
              <w:rPr>
                <w:rFonts w:ascii="宋体" w:hAnsi="宋体" w:cs="宋体"/>
                <w:szCs w:val="21"/>
              </w:rPr>
            </w:pPr>
            <w:r>
              <w:rPr>
                <w:rFonts w:ascii="宋体" w:hAnsi="宋体" w:cs="宋体"/>
                <w:szCs w:val="21"/>
              </w:rPr>
              <w:t>1</w:t>
            </w:r>
            <w:r>
              <w:rPr>
                <w:rFonts w:hint="eastAsia" w:ascii="宋体" w:hAnsi="宋体" w:cs="宋体"/>
                <w:szCs w:val="21"/>
              </w:rPr>
              <w:t>.由共享工投组成评标小组，采取综合评议办法，</w:t>
            </w:r>
            <w:r>
              <w:rPr>
                <w:rFonts w:ascii="宋体" w:hAnsi="宋体" w:cs="宋体"/>
                <w:szCs w:val="21"/>
              </w:rPr>
              <w:t>按评分加计总分排序，作为比选依据。</w:t>
            </w:r>
          </w:p>
          <w:p>
            <w:pPr>
              <w:spacing w:line="440" w:lineRule="exact"/>
              <w:ind w:firstLine="422" w:firstLineChars="201"/>
              <w:rPr>
                <w:rFonts w:ascii="宋体" w:hAnsi="宋体" w:cs="宋体"/>
                <w:szCs w:val="21"/>
              </w:rPr>
            </w:pPr>
            <w:r>
              <w:rPr>
                <w:rFonts w:ascii="宋体" w:hAnsi="宋体" w:cs="宋体"/>
                <w:szCs w:val="21"/>
              </w:rPr>
              <w:t>2</w:t>
            </w:r>
            <w:r>
              <w:rPr>
                <w:rFonts w:hint="eastAsia" w:ascii="宋体" w:hAnsi="宋体" w:cs="宋体"/>
                <w:szCs w:val="21"/>
              </w:rPr>
              <w:t>.</w:t>
            </w:r>
            <w:r>
              <w:rPr>
                <w:rFonts w:ascii="宋体" w:hAnsi="宋体" w:cs="宋体"/>
                <w:szCs w:val="21"/>
              </w:rPr>
              <w:t>获得的评分从高到低（评分人员对各参选单位评分的总和）</w:t>
            </w:r>
            <w:r>
              <w:rPr>
                <w:rFonts w:hint="eastAsia" w:ascii="宋体" w:hAnsi="宋体" w:cs="宋体"/>
                <w:szCs w:val="21"/>
              </w:rPr>
              <w:t>第1</w:t>
            </w:r>
            <w:r>
              <w:rPr>
                <w:rFonts w:ascii="宋体" w:hAnsi="宋体" w:cs="宋体"/>
                <w:szCs w:val="21"/>
              </w:rPr>
              <w:t>名的单位为本次</w:t>
            </w:r>
            <w:r>
              <w:rPr>
                <w:rFonts w:hint="eastAsia" w:ascii="宋体" w:hAnsi="宋体" w:cs="宋体"/>
                <w:szCs w:val="21"/>
              </w:rPr>
              <w:t>非公开公司债券</w:t>
            </w:r>
            <w:r>
              <w:rPr>
                <w:rFonts w:ascii="宋体" w:hAnsi="宋体" w:cs="宋体"/>
                <w:szCs w:val="21"/>
              </w:rPr>
              <w:t>主承销商，公司将在一周内向参与比选的单位发出比选结果通知书。</w:t>
            </w:r>
          </w:p>
          <w:p>
            <w:pPr>
              <w:spacing w:line="440" w:lineRule="exact"/>
              <w:ind w:firstLine="422" w:firstLineChars="201"/>
              <w:rPr>
                <w:rFonts w:ascii="宋体" w:hAnsi="宋体" w:cs="宋体"/>
                <w:szCs w:val="21"/>
              </w:rPr>
            </w:pPr>
            <w:r>
              <w:rPr>
                <w:rFonts w:hint="eastAsia" w:ascii="宋体" w:hAnsi="宋体" w:cs="宋体"/>
                <w:szCs w:val="21"/>
              </w:rPr>
              <w:t xml:space="preserve">3.若得分最高单位在我司指定期限内未取得发行债券注册通知书，将被直接取消债券承销资格，自动由得分第二的机构承销债券，以此类推。 </w:t>
            </w:r>
          </w:p>
          <w:p>
            <w:pPr>
              <w:spacing w:line="440" w:lineRule="exact"/>
              <w:ind w:firstLine="422" w:firstLineChars="201"/>
            </w:pPr>
            <w:r>
              <w:rPr>
                <w:rFonts w:hint="eastAsia" w:ascii="宋体" w:hAnsi="宋体" w:cs="宋体"/>
                <w:szCs w:val="21"/>
              </w:rPr>
              <w:t>4.若最终得分出现相同分数，则由发行人自主选择中标方。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snapToGrid w:val="0"/>
              <w:spacing w:line="360" w:lineRule="auto"/>
              <w:jc w:val="center"/>
              <w:rPr>
                <w:rFonts w:ascii="宋体" w:hAnsi="宋体" w:cs="宋体"/>
                <w:kern w:val="0"/>
                <w:szCs w:val="21"/>
              </w:rPr>
            </w:pPr>
            <w:r>
              <w:rPr>
                <w:rFonts w:hint="eastAsia" w:ascii="宋体" w:hAnsi="宋体" w:cs="宋体"/>
                <w:kern w:val="0"/>
                <w:szCs w:val="21"/>
              </w:rPr>
              <w:t>8.1</w:t>
            </w:r>
          </w:p>
        </w:tc>
        <w:tc>
          <w:tcPr>
            <w:tcW w:w="1843" w:type="dxa"/>
            <w:vAlign w:val="center"/>
          </w:tcPr>
          <w:p>
            <w:pPr>
              <w:snapToGrid w:val="0"/>
              <w:spacing w:line="360" w:lineRule="auto"/>
              <w:jc w:val="center"/>
              <w:rPr>
                <w:rFonts w:ascii="宋体"/>
                <w:szCs w:val="21"/>
              </w:rPr>
            </w:pPr>
            <w:r>
              <w:rPr>
                <w:rFonts w:hint="eastAsia" w:ascii="宋体"/>
                <w:szCs w:val="21"/>
              </w:rPr>
              <w:t>保证金制度</w:t>
            </w:r>
          </w:p>
        </w:tc>
        <w:tc>
          <w:tcPr>
            <w:tcW w:w="5811" w:type="dxa"/>
            <w:vAlign w:val="center"/>
          </w:tcPr>
          <w:p>
            <w:pPr>
              <w:spacing w:line="440" w:lineRule="exact"/>
              <w:ind w:firstLine="422" w:firstLineChars="201"/>
              <w:rPr>
                <w:rFonts w:ascii="宋体" w:hAnsi="宋体" w:cs="宋体"/>
                <w:szCs w:val="21"/>
              </w:rPr>
            </w:pPr>
            <w:r>
              <w:rPr>
                <w:rFonts w:hint="eastAsia" w:ascii="宋体" w:hAnsi="宋体" w:cs="宋体"/>
                <w:szCs w:val="21"/>
              </w:rPr>
              <w:t>中标人须缴纳履约保证金</w:t>
            </w:r>
            <w:r>
              <w:rPr>
                <w:rFonts w:ascii="宋体" w:hAnsi="宋体" w:cs="宋体"/>
                <w:szCs w:val="21"/>
              </w:rPr>
              <w:t>14</w:t>
            </w:r>
            <w:r>
              <w:rPr>
                <w:rFonts w:hint="eastAsia" w:ascii="宋体" w:hAnsi="宋体" w:cs="宋体"/>
                <w:szCs w:val="21"/>
              </w:rPr>
              <w:t>万元，在债券取得批文后10个工作日内无息退回，若中标人未能兑现投标时承诺的余额包销和其他发行条件，均不退回，并立即取消其承销资格。</w:t>
            </w:r>
          </w:p>
        </w:tc>
      </w:tr>
    </w:tbl>
    <w:p>
      <w:pPr>
        <w:rPr>
          <w:rFonts w:ascii="新宋体" w:eastAsia="新宋体"/>
          <w:szCs w:val="21"/>
        </w:rPr>
        <w:sectPr>
          <w:pgSz w:w="11906" w:h="16838"/>
          <w:pgMar w:top="993" w:right="1558" w:bottom="851" w:left="1701" w:header="851" w:footer="992" w:gutter="0"/>
          <w:pgNumType w:start="0"/>
          <w:cols w:space="720" w:num="1"/>
          <w:titlePg/>
          <w:docGrid w:type="lines" w:linePitch="312" w:charSpace="0"/>
        </w:sectPr>
      </w:pPr>
      <w:bookmarkStart w:id="24" w:name="_Toc256532137"/>
    </w:p>
    <w:p>
      <w:pPr>
        <w:widowControl/>
        <w:kinsoku w:val="0"/>
        <w:autoSpaceDE w:val="0"/>
        <w:autoSpaceDN w:val="0"/>
        <w:adjustRightInd w:val="0"/>
        <w:snapToGrid w:val="0"/>
        <w:spacing w:before="51" w:line="222" w:lineRule="auto"/>
        <w:ind w:left="184"/>
        <w:jc w:val="left"/>
        <w:textAlignment w:val="baseline"/>
        <w:rPr>
          <w:snapToGrid w:val="0"/>
          <w:color w:val="000000"/>
          <w:kern w:val="0"/>
          <w:szCs w:val="21"/>
        </w:rPr>
      </w:pPr>
      <w:r>
        <w:rPr>
          <w:snapToGrid w:val="0"/>
          <w:color w:val="000000"/>
          <w:spacing w:val="-6"/>
          <w:kern w:val="0"/>
          <w:szCs w:val="21"/>
        </w:rPr>
        <w:t>附件1:</w:t>
      </w:r>
    </w:p>
    <w:p>
      <w:pPr>
        <w:widowControl/>
        <w:kinsoku w:val="0"/>
        <w:autoSpaceDE w:val="0"/>
        <w:autoSpaceDN w:val="0"/>
        <w:adjustRightInd w:val="0"/>
        <w:snapToGrid w:val="0"/>
        <w:spacing w:before="195" w:line="219" w:lineRule="auto"/>
        <w:ind w:left="1288"/>
        <w:jc w:val="center"/>
        <w:textAlignment w:val="baseline"/>
        <w:rPr>
          <w:snapToGrid w:val="0"/>
          <w:color w:val="000000"/>
          <w:kern w:val="0"/>
          <w:szCs w:val="21"/>
        </w:rPr>
      </w:pPr>
      <w:r>
        <w:rPr>
          <w:rFonts w:hint="eastAsia"/>
          <w:b/>
          <w:bCs/>
          <w:snapToGrid w:val="0"/>
          <w:color w:val="000000"/>
          <w:spacing w:val="28"/>
          <w:kern w:val="0"/>
          <w:szCs w:val="21"/>
        </w:rPr>
        <w:t>公司债券</w:t>
      </w:r>
      <w:r>
        <w:rPr>
          <w:b/>
          <w:bCs/>
          <w:snapToGrid w:val="0"/>
          <w:color w:val="000000"/>
          <w:spacing w:val="28"/>
          <w:kern w:val="0"/>
          <w:szCs w:val="21"/>
        </w:rPr>
        <w:t>承销机构评分表</w:t>
      </w:r>
    </w:p>
    <w:p>
      <w:pPr>
        <w:widowControl/>
        <w:kinsoku w:val="0"/>
        <w:autoSpaceDE w:val="0"/>
        <w:autoSpaceDN w:val="0"/>
        <w:adjustRightInd w:val="0"/>
        <w:snapToGrid w:val="0"/>
        <w:jc w:val="left"/>
        <w:textAlignment w:val="baseline"/>
        <w:rPr>
          <w:snapToGrid w:val="0"/>
          <w:color w:val="000000"/>
          <w:kern w:val="0"/>
          <w:szCs w:val="21"/>
        </w:rPr>
      </w:pPr>
    </w:p>
    <w:tbl>
      <w:tblPr>
        <w:tblStyle w:val="76"/>
        <w:tblW w:w="991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568"/>
        <w:gridCol w:w="1134"/>
        <w:gridCol w:w="703"/>
        <w:gridCol w:w="6946"/>
        <w:gridCol w:w="5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4" w:hRule="atLeast"/>
          <w:jc w:val="center"/>
        </w:trPr>
        <w:tc>
          <w:tcPr>
            <w:tcW w:w="568" w:type="dxa"/>
            <w:shd w:val="clear" w:color="auto" w:fill="CACCCF"/>
            <w:vAlign w:val="center"/>
          </w:tcPr>
          <w:p>
            <w:pPr>
              <w:widowControl/>
              <w:kinsoku w:val="0"/>
              <w:autoSpaceDE w:val="0"/>
              <w:autoSpaceDN w:val="0"/>
              <w:adjustRightInd w:val="0"/>
              <w:snapToGrid w:val="0"/>
              <w:spacing w:line="360" w:lineRule="auto"/>
              <w:jc w:val="center"/>
              <w:textAlignment w:val="baseline"/>
              <w:rPr>
                <w:rFonts w:ascii="Times New Roman" w:hAnsi="Times New Roman" w:cs="Times New Roman"/>
                <w:snapToGrid w:val="0"/>
                <w:color w:val="000000"/>
                <w:kern w:val="0"/>
                <w:szCs w:val="21"/>
              </w:rPr>
            </w:pPr>
            <w:r>
              <w:rPr>
                <w:rFonts w:ascii="Times New Roman" w:hAnsi="Times New Roman" w:cs="Times New Roman"/>
                <w:b/>
                <w:bCs/>
                <w:snapToGrid w:val="0"/>
                <w:color w:val="000000"/>
                <w:spacing w:val="-5"/>
                <w:kern w:val="0"/>
                <w:szCs w:val="21"/>
              </w:rPr>
              <w:t>序号</w:t>
            </w:r>
          </w:p>
        </w:tc>
        <w:tc>
          <w:tcPr>
            <w:tcW w:w="1134" w:type="dxa"/>
            <w:shd w:val="clear" w:color="auto" w:fill="CBCCCE"/>
            <w:vAlign w:val="center"/>
          </w:tcPr>
          <w:p>
            <w:pPr>
              <w:widowControl/>
              <w:kinsoku w:val="0"/>
              <w:autoSpaceDE w:val="0"/>
              <w:autoSpaceDN w:val="0"/>
              <w:adjustRightInd w:val="0"/>
              <w:snapToGrid w:val="0"/>
              <w:spacing w:line="360" w:lineRule="auto"/>
              <w:jc w:val="center"/>
              <w:textAlignment w:val="baseline"/>
              <w:rPr>
                <w:rFonts w:ascii="Times New Roman" w:hAnsi="Times New Roman" w:cs="Times New Roman"/>
                <w:snapToGrid w:val="0"/>
                <w:color w:val="000000"/>
                <w:kern w:val="0"/>
                <w:szCs w:val="21"/>
              </w:rPr>
            </w:pPr>
            <w:r>
              <w:rPr>
                <w:rFonts w:ascii="Times New Roman" w:hAnsi="Times New Roman" w:cs="Times New Roman"/>
                <w:b/>
                <w:bCs/>
                <w:snapToGrid w:val="0"/>
                <w:color w:val="000000"/>
                <w:spacing w:val="6"/>
                <w:kern w:val="0"/>
                <w:szCs w:val="21"/>
              </w:rPr>
              <w:t>评分项目</w:t>
            </w:r>
          </w:p>
        </w:tc>
        <w:tc>
          <w:tcPr>
            <w:tcW w:w="703" w:type="dxa"/>
            <w:shd w:val="clear" w:color="auto" w:fill="CED0D2"/>
            <w:vAlign w:val="center"/>
          </w:tcPr>
          <w:p>
            <w:pPr>
              <w:widowControl/>
              <w:kinsoku w:val="0"/>
              <w:autoSpaceDE w:val="0"/>
              <w:autoSpaceDN w:val="0"/>
              <w:adjustRightInd w:val="0"/>
              <w:snapToGrid w:val="0"/>
              <w:spacing w:line="360" w:lineRule="auto"/>
              <w:jc w:val="center"/>
              <w:textAlignment w:val="baseline"/>
              <w:rPr>
                <w:rFonts w:ascii="Times New Roman" w:hAnsi="Times New Roman" w:cs="Times New Roman"/>
                <w:snapToGrid w:val="0"/>
                <w:color w:val="000000"/>
                <w:kern w:val="0"/>
                <w:szCs w:val="21"/>
              </w:rPr>
            </w:pPr>
            <w:r>
              <w:rPr>
                <w:rFonts w:ascii="Times New Roman" w:hAnsi="Times New Roman" w:cs="Times New Roman"/>
                <w:b/>
                <w:bCs/>
                <w:snapToGrid w:val="0"/>
                <w:color w:val="000000"/>
                <w:spacing w:val="-5"/>
                <w:kern w:val="0"/>
                <w:szCs w:val="21"/>
              </w:rPr>
              <w:t>标准分</w:t>
            </w:r>
          </w:p>
        </w:tc>
        <w:tc>
          <w:tcPr>
            <w:tcW w:w="6946" w:type="dxa"/>
            <w:shd w:val="clear" w:color="auto" w:fill="CED0D2"/>
            <w:vAlign w:val="center"/>
          </w:tcPr>
          <w:p>
            <w:pPr>
              <w:widowControl/>
              <w:kinsoku w:val="0"/>
              <w:autoSpaceDE w:val="0"/>
              <w:autoSpaceDN w:val="0"/>
              <w:adjustRightInd w:val="0"/>
              <w:snapToGrid w:val="0"/>
              <w:spacing w:line="360" w:lineRule="auto"/>
              <w:jc w:val="center"/>
              <w:textAlignment w:val="baseline"/>
              <w:rPr>
                <w:rFonts w:ascii="Times New Roman" w:hAnsi="Times New Roman" w:cs="Times New Roman"/>
                <w:snapToGrid w:val="0"/>
                <w:color w:val="000000"/>
                <w:kern w:val="0"/>
                <w:szCs w:val="21"/>
              </w:rPr>
            </w:pPr>
            <w:r>
              <w:rPr>
                <w:rFonts w:ascii="Times New Roman" w:hAnsi="Times New Roman" w:cs="Times New Roman"/>
                <w:b/>
                <w:bCs/>
                <w:snapToGrid w:val="0"/>
                <w:color w:val="000000"/>
                <w:spacing w:val="-4"/>
                <w:kern w:val="0"/>
                <w:szCs w:val="21"/>
              </w:rPr>
              <w:t>评分标准</w:t>
            </w:r>
          </w:p>
        </w:tc>
        <w:tc>
          <w:tcPr>
            <w:tcW w:w="567" w:type="dxa"/>
            <w:shd w:val="clear" w:color="auto" w:fill="CACCCE"/>
            <w:vAlign w:val="center"/>
          </w:tcPr>
          <w:p>
            <w:pPr>
              <w:widowControl/>
              <w:kinsoku w:val="0"/>
              <w:autoSpaceDE w:val="0"/>
              <w:autoSpaceDN w:val="0"/>
              <w:adjustRightInd w:val="0"/>
              <w:snapToGrid w:val="0"/>
              <w:spacing w:line="360" w:lineRule="auto"/>
              <w:jc w:val="center"/>
              <w:textAlignment w:val="baseline"/>
              <w:rPr>
                <w:rFonts w:ascii="Times New Roman" w:hAnsi="Times New Roman" w:cs="Times New Roman"/>
                <w:snapToGrid w:val="0"/>
                <w:color w:val="000000"/>
                <w:kern w:val="0"/>
                <w:szCs w:val="21"/>
              </w:rPr>
            </w:pPr>
            <w:r>
              <w:rPr>
                <w:rFonts w:ascii="Times New Roman" w:hAnsi="Times New Roman" w:cs="Times New Roman"/>
                <w:b/>
                <w:bCs/>
                <w:snapToGrid w:val="0"/>
                <w:color w:val="000000"/>
                <w:spacing w:val="-6"/>
                <w:kern w:val="0"/>
                <w:szCs w:val="21"/>
              </w:rPr>
              <w:t>实得分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9" w:hRule="atLeast"/>
          <w:jc w:val="center"/>
        </w:trPr>
        <w:tc>
          <w:tcPr>
            <w:tcW w:w="568" w:type="dxa"/>
            <w:vAlign w:val="center"/>
          </w:tcPr>
          <w:p>
            <w:pPr>
              <w:widowControl/>
              <w:kinsoku w:val="0"/>
              <w:autoSpaceDE w:val="0"/>
              <w:autoSpaceDN w:val="0"/>
              <w:adjustRightInd w:val="0"/>
              <w:snapToGrid w:val="0"/>
              <w:spacing w:line="360" w:lineRule="auto"/>
              <w:jc w:val="center"/>
              <w:textAlignment w:val="baseline"/>
              <w:rPr>
                <w:rFonts w:ascii="Times New Roman" w:hAnsi="Times New Roman" w:cs="Times New Roman"/>
                <w:snapToGrid w:val="0"/>
                <w:color w:val="000000"/>
                <w:kern w:val="0"/>
                <w:szCs w:val="21"/>
              </w:rPr>
            </w:pPr>
            <w:r>
              <w:rPr>
                <w:rFonts w:ascii="Times New Roman" w:hAnsi="Times New Roman" w:cs="Times New Roman"/>
                <w:snapToGrid w:val="0"/>
                <w:color w:val="000000"/>
                <w:kern w:val="0"/>
                <w:szCs w:val="21"/>
              </w:rPr>
              <w:t>1</w:t>
            </w:r>
          </w:p>
        </w:tc>
        <w:tc>
          <w:tcPr>
            <w:tcW w:w="1134" w:type="dxa"/>
            <w:vAlign w:val="center"/>
          </w:tcPr>
          <w:p>
            <w:pPr>
              <w:widowControl/>
              <w:kinsoku w:val="0"/>
              <w:autoSpaceDE w:val="0"/>
              <w:autoSpaceDN w:val="0"/>
              <w:adjustRightInd w:val="0"/>
              <w:snapToGrid w:val="0"/>
              <w:spacing w:line="360" w:lineRule="auto"/>
              <w:jc w:val="center"/>
              <w:textAlignment w:val="baseline"/>
              <w:rPr>
                <w:rFonts w:ascii="Times New Roman" w:hAnsi="Times New Roman" w:cs="Times New Roman"/>
                <w:snapToGrid w:val="0"/>
                <w:color w:val="000000"/>
                <w:kern w:val="0"/>
                <w:szCs w:val="21"/>
              </w:rPr>
            </w:pPr>
            <w:r>
              <w:rPr>
                <w:rFonts w:ascii="Times New Roman" w:hAnsi="Times New Roman" w:cs="Times New Roman"/>
                <w:snapToGrid w:val="0"/>
                <w:color w:val="000000"/>
                <w:spacing w:val="4"/>
                <w:kern w:val="0"/>
                <w:szCs w:val="21"/>
              </w:rPr>
              <w:t>综合实力</w:t>
            </w:r>
          </w:p>
        </w:tc>
        <w:tc>
          <w:tcPr>
            <w:tcW w:w="703" w:type="dxa"/>
            <w:vAlign w:val="center"/>
          </w:tcPr>
          <w:p>
            <w:pPr>
              <w:widowControl/>
              <w:kinsoku w:val="0"/>
              <w:autoSpaceDE w:val="0"/>
              <w:autoSpaceDN w:val="0"/>
              <w:adjustRightInd w:val="0"/>
              <w:snapToGrid w:val="0"/>
              <w:spacing w:line="360" w:lineRule="auto"/>
              <w:jc w:val="center"/>
              <w:textAlignment w:val="baseline"/>
              <w:rPr>
                <w:rFonts w:ascii="Times New Roman" w:hAnsi="Times New Roman" w:cs="Times New Roman"/>
                <w:snapToGrid w:val="0"/>
                <w:color w:val="000000"/>
                <w:kern w:val="0"/>
                <w:szCs w:val="21"/>
              </w:rPr>
            </w:pPr>
            <w:r>
              <w:rPr>
                <w:rFonts w:ascii="Times New Roman" w:hAnsi="Times New Roman" w:cs="Times New Roman"/>
                <w:snapToGrid w:val="0"/>
                <w:color w:val="000000"/>
                <w:spacing w:val="-6"/>
                <w:kern w:val="0"/>
                <w:szCs w:val="21"/>
              </w:rPr>
              <w:t>10</w:t>
            </w:r>
          </w:p>
        </w:tc>
        <w:tc>
          <w:tcPr>
            <w:tcW w:w="6946" w:type="dxa"/>
            <w:vAlign w:val="center"/>
          </w:tcPr>
          <w:p>
            <w:pPr>
              <w:widowControl/>
              <w:kinsoku w:val="0"/>
              <w:autoSpaceDE w:val="0"/>
              <w:autoSpaceDN w:val="0"/>
              <w:adjustRightInd w:val="0"/>
              <w:snapToGrid w:val="0"/>
              <w:spacing w:line="360" w:lineRule="auto"/>
              <w:textAlignment w:val="baseline"/>
              <w:rPr>
                <w:rFonts w:ascii="Times New Roman" w:hAnsi="Times New Roman" w:cs="Times New Roman"/>
                <w:snapToGrid w:val="0"/>
                <w:color w:val="000000"/>
                <w:kern w:val="0"/>
                <w:szCs w:val="21"/>
              </w:rPr>
            </w:pPr>
            <w:r>
              <w:rPr>
                <w:rFonts w:ascii="Times New Roman" w:hAnsi="Times New Roman" w:cs="Times New Roman"/>
                <w:snapToGrid w:val="0"/>
                <w:color w:val="000000"/>
                <w:spacing w:val="14"/>
                <w:kern w:val="0"/>
                <w:szCs w:val="21"/>
              </w:rPr>
              <w:t>满分10分，根据投标主体综合实力、承销团队和述标</w:t>
            </w:r>
            <w:r>
              <w:rPr>
                <w:rFonts w:ascii="Times New Roman" w:hAnsi="Times New Roman" w:cs="Times New Roman"/>
                <w:snapToGrid w:val="0"/>
                <w:color w:val="000000"/>
                <w:spacing w:val="6"/>
                <w:kern w:val="0"/>
                <w:szCs w:val="21"/>
              </w:rPr>
              <w:t>情况进行打分，无负面清单得满分。</w:t>
            </w:r>
          </w:p>
        </w:tc>
        <w:tc>
          <w:tcPr>
            <w:tcW w:w="567" w:type="dxa"/>
            <w:vAlign w:val="center"/>
          </w:tcPr>
          <w:p>
            <w:pPr>
              <w:widowControl/>
              <w:kinsoku w:val="0"/>
              <w:autoSpaceDE w:val="0"/>
              <w:autoSpaceDN w:val="0"/>
              <w:adjustRightInd w:val="0"/>
              <w:snapToGrid w:val="0"/>
              <w:spacing w:line="360" w:lineRule="auto"/>
              <w:jc w:val="center"/>
              <w:textAlignment w:val="baseline"/>
              <w:rPr>
                <w:rFonts w:ascii="Times New Roman" w:hAnsi="Times New Roman" w:cs="Times New Roman"/>
                <w:snapToGrid w:val="0"/>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9" w:hRule="atLeast"/>
          <w:jc w:val="center"/>
        </w:trPr>
        <w:tc>
          <w:tcPr>
            <w:tcW w:w="568" w:type="dxa"/>
            <w:vAlign w:val="center"/>
          </w:tcPr>
          <w:p>
            <w:pPr>
              <w:widowControl/>
              <w:kinsoku w:val="0"/>
              <w:autoSpaceDE w:val="0"/>
              <w:autoSpaceDN w:val="0"/>
              <w:adjustRightInd w:val="0"/>
              <w:snapToGrid w:val="0"/>
              <w:spacing w:line="360" w:lineRule="auto"/>
              <w:jc w:val="center"/>
              <w:textAlignment w:val="baseline"/>
              <w:rPr>
                <w:rFonts w:ascii="Times New Roman" w:hAnsi="Times New Roman" w:cs="Times New Roman"/>
                <w:snapToGrid w:val="0"/>
                <w:color w:val="000000"/>
                <w:kern w:val="0"/>
                <w:szCs w:val="21"/>
              </w:rPr>
            </w:pPr>
            <w:r>
              <w:rPr>
                <w:rFonts w:ascii="Times New Roman" w:hAnsi="Times New Roman" w:cs="Times New Roman"/>
                <w:snapToGrid w:val="0"/>
                <w:color w:val="000000"/>
                <w:kern w:val="0"/>
                <w:szCs w:val="21"/>
              </w:rPr>
              <w:t>2</w:t>
            </w:r>
          </w:p>
        </w:tc>
        <w:tc>
          <w:tcPr>
            <w:tcW w:w="1134" w:type="dxa"/>
            <w:vAlign w:val="center"/>
          </w:tcPr>
          <w:p>
            <w:pPr>
              <w:widowControl/>
              <w:kinsoku w:val="0"/>
              <w:autoSpaceDE w:val="0"/>
              <w:autoSpaceDN w:val="0"/>
              <w:adjustRightInd w:val="0"/>
              <w:snapToGrid w:val="0"/>
              <w:spacing w:line="360" w:lineRule="auto"/>
              <w:jc w:val="center"/>
              <w:textAlignment w:val="baseline"/>
              <w:rPr>
                <w:rFonts w:ascii="Times New Roman" w:hAnsi="Times New Roman" w:cs="Times New Roman"/>
                <w:snapToGrid w:val="0"/>
                <w:color w:val="000000"/>
                <w:kern w:val="0"/>
                <w:szCs w:val="21"/>
              </w:rPr>
            </w:pPr>
            <w:r>
              <w:rPr>
                <w:rFonts w:ascii="Times New Roman" w:hAnsi="Times New Roman" w:cs="Times New Roman"/>
                <w:snapToGrid w:val="0"/>
                <w:color w:val="000000"/>
                <w:spacing w:val="-2"/>
                <w:kern w:val="0"/>
                <w:szCs w:val="21"/>
              </w:rPr>
              <w:t>承销费率</w:t>
            </w:r>
          </w:p>
        </w:tc>
        <w:tc>
          <w:tcPr>
            <w:tcW w:w="703" w:type="dxa"/>
            <w:vAlign w:val="center"/>
          </w:tcPr>
          <w:p>
            <w:pPr>
              <w:widowControl/>
              <w:kinsoku w:val="0"/>
              <w:autoSpaceDE w:val="0"/>
              <w:autoSpaceDN w:val="0"/>
              <w:adjustRightInd w:val="0"/>
              <w:snapToGrid w:val="0"/>
              <w:spacing w:line="360" w:lineRule="auto"/>
              <w:jc w:val="center"/>
              <w:textAlignment w:val="baseline"/>
              <w:rPr>
                <w:rFonts w:ascii="Times New Roman" w:hAnsi="Times New Roman" w:cs="Times New Roman"/>
                <w:snapToGrid w:val="0"/>
                <w:color w:val="000000"/>
                <w:kern w:val="0"/>
                <w:szCs w:val="21"/>
              </w:rPr>
            </w:pPr>
            <w:r>
              <w:rPr>
                <w:rFonts w:ascii="Times New Roman" w:hAnsi="Times New Roman" w:cs="Times New Roman"/>
                <w:snapToGrid w:val="0"/>
                <w:color w:val="000000"/>
                <w:spacing w:val="-6"/>
                <w:kern w:val="0"/>
                <w:szCs w:val="21"/>
              </w:rPr>
              <w:t>10</w:t>
            </w:r>
          </w:p>
        </w:tc>
        <w:tc>
          <w:tcPr>
            <w:tcW w:w="6946" w:type="dxa"/>
            <w:vAlign w:val="center"/>
          </w:tcPr>
          <w:p>
            <w:pPr>
              <w:widowControl/>
              <w:kinsoku w:val="0"/>
              <w:autoSpaceDE w:val="0"/>
              <w:autoSpaceDN w:val="0"/>
              <w:adjustRightInd w:val="0"/>
              <w:snapToGrid w:val="0"/>
              <w:spacing w:line="360" w:lineRule="auto"/>
              <w:textAlignment w:val="baseline"/>
              <w:rPr>
                <w:rFonts w:ascii="Times New Roman" w:hAnsi="Times New Roman" w:cs="Times New Roman"/>
                <w:snapToGrid w:val="0"/>
                <w:color w:val="000000"/>
                <w:kern w:val="0"/>
                <w:szCs w:val="21"/>
              </w:rPr>
            </w:pPr>
            <w:r>
              <w:rPr>
                <w:rFonts w:ascii="Times New Roman" w:hAnsi="Times New Roman" w:cs="Times New Roman"/>
                <w:snapToGrid w:val="0"/>
                <w:color w:val="000000"/>
                <w:spacing w:val="9"/>
                <w:kern w:val="0"/>
                <w:szCs w:val="21"/>
              </w:rPr>
              <w:t>年承销费率以0.15%/年为基准，基础分值10分，每</w:t>
            </w:r>
            <w:r>
              <w:rPr>
                <w:rFonts w:ascii="Times New Roman" w:hAnsi="Times New Roman" w:cs="Times New Roman"/>
                <w:snapToGrid w:val="0"/>
                <w:color w:val="000000"/>
                <w:spacing w:val="7"/>
                <w:kern w:val="0"/>
                <w:szCs w:val="21"/>
              </w:rPr>
              <w:t>增加0.01%(1</w:t>
            </w:r>
            <w:r>
              <w:rPr>
                <w:rFonts w:ascii="Times New Roman" w:hAnsi="Times New Roman" w:cs="Times New Roman"/>
                <w:snapToGrid w:val="0"/>
                <w:color w:val="000000"/>
                <w:kern w:val="0"/>
                <w:szCs w:val="21"/>
              </w:rPr>
              <w:t>bp</w:t>
            </w:r>
            <w:r>
              <w:rPr>
                <w:rFonts w:ascii="Times New Roman" w:hAnsi="Times New Roman" w:cs="Times New Roman"/>
                <w:snapToGrid w:val="0"/>
                <w:color w:val="000000"/>
                <w:spacing w:val="7"/>
                <w:kern w:val="0"/>
                <w:szCs w:val="21"/>
              </w:rPr>
              <w:t>/年),得分减少1分，最高</w:t>
            </w:r>
            <w:r>
              <w:rPr>
                <w:rFonts w:ascii="Times New Roman" w:hAnsi="Times New Roman" w:cs="Times New Roman"/>
                <w:snapToGrid w:val="0"/>
                <w:color w:val="000000"/>
                <w:spacing w:val="10"/>
                <w:kern w:val="0"/>
                <w:szCs w:val="21"/>
              </w:rPr>
              <w:t>减分不超过10分。</w:t>
            </w:r>
          </w:p>
        </w:tc>
        <w:tc>
          <w:tcPr>
            <w:tcW w:w="567" w:type="dxa"/>
            <w:vAlign w:val="center"/>
          </w:tcPr>
          <w:p>
            <w:pPr>
              <w:widowControl/>
              <w:kinsoku w:val="0"/>
              <w:autoSpaceDE w:val="0"/>
              <w:autoSpaceDN w:val="0"/>
              <w:adjustRightInd w:val="0"/>
              <w:snapToGrid w:val="0"/>
              <w:spacing w:line="360" w:lineRule="auto"/>
              <w:jc w:val="center"/>
              <w:textAlignment w:val="baseline"/>
              <w:rPr>
                <w:rFonts w:ascii="Times New Roman" w:hAnsi="Times New Roman" w:cs="Times New Roman"/>
                <w:snapToGrid w:val="0"/>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68" w:hRule="atLeast"/>
          <w:jc w:val="center"/>
        </w:trPr>
        <w:tc>
          <w:tcPr>
            <w:tcW w:w="568" w:type="dxa"/>
            <w:vAlign w:val="center"/>
          </w:tcPr>
          <w:p>
            <w:pPr>
              <w:widowControl/>
              <w:kinsoku w:val="0"/>
              <w:autoSpaceDE w:val="0"/>
              <w:autoSpaceDN w:val="0"/>
              <w:adjustRightInd w:val="0"/>
              <w:snapToGrid w:val="0"/>
              <w:spacing w:line="360" w:lineRule="auto"/>
              <w:jc w:val="center"/>
              <w:textAlignment w:val="baseline"/>
              <w:rPr>
                <w:rFonts w:ascii="Times New Roman" w:hAnsi="Times New Roman" w:cs="Times New Roman"/>
                <w:snapToGrid w:val="0"/>
                <w:color w:val="000000"/>
                <w:kern w:val="0"/>
                <w:szCs w:val="21"/>
              </w:rPr>
            </w:pPr>
            <w:r>
              <w:rPr>
                <w:rFonts w:ascii="Times New Roman" w:hAnsi="Times New Roman" w:cs="Times New Roman"/>
                <w:snapToGrid w:val="0"/>
                <w:color w:val="000000"/>
                <w:kern w:val="0"/>
                <w:szCs w:val="21"/>
              </w:rPr>
              <w:t>3</w:t>
            </w:r>
          </w:p>
        </w:tc>
        <w:tc>
          <w:tcPr>
            <w:tcW w:w="1134" w:type="dxa"/>
            <w:vAlign w:val="center"/>
          </w:tcPr>
          <w:p>
            <w:pPr>
              <w:widowControl/>
              <w:kinsoku w:val="0"/>
              <w:autoSpaceDE w:val="0"/>
              <w:autoSpaceDN w:val="0"/>
              <w:adjustRightInd w:val="0"/>
              <w:snapToGrid w:val="0"/>
              <w:spacing w:line="360" w:lineRule="auto"/>
              <w:jc w:val="center"/>
              <w:textAlignment w:val="baseline"/>
              <w:rPr>
                <w:rFonts w:ascii="Times New Roman" w:hAnsi="Times New Roman" w:cs="Times New Roman"/>
                <w:snapToGrid w:val="0"/>
                <w:color w:val="000000"/>
                <w:kern w:val="0"/>
                <w:szCs w:val="21"/>
              </w:rPr>
            </w:pPr>
            <w:r>
              <w:rPr>
                <w:rFonts w:ascii="Times New Roman" w:hAnsi="Times New Roman" w:cs="Times New Roman"/>
                <w:snapToGrid w:val="0"/>
                <w:color w:val="000000"/>
                <w:spacing w:val="-2"/>
                <w:kern w:val="0"/>
                <w:szCs w:val="21"/>
              </w:rPr>
              <w:t>承销规模</w:t>
            </w:r>
          </w:p>
        </w:tc>
        <w:tc>
          <w:tcPr>
            <w:tcW w:w="703" w:type="dxa"/>
            <w:vAlign w:val="center"/>
          </w:tcPr>
          <w:p>
            <w:pPr>
              <w:widowControl/>
              <w:kinsoku w:val="0"/>
              <w:autoSpaceDE w:val="0"/>
              <w:autoSpaceDN w:val="0"/>
              <w:adjustRightInd w:val="0"/>
              <w:snapToGrid w:val="0"/>
              <w:spacing w:line="360" w:lineRule="auto"/>
              <w:jc w:val="center"/>
              <w:textAlignment w:val="baseline"/>
              <w:rPr>
                <w:rFonts w:ascii="Times New Roman" w:hAnsi="Times New Roman" w:cs="Times New Roman"/>
                <w:snapToGrid w:val="0"/>
                <w:color w:val="000000"/>
                <w:kern w:val="0"/>
                <w:szCs w:val="21"/>
              </w:rPr>
            </w:pPr>
            <w:r>
              <w:rPr>
                <w:rFonts w:ascii="Times New Roman" w:hAnsi="Times New Roman" w:cs="Times New Roman"/>
                <w:snapToGrid w:val="0"/>
                <w:color w:val="000000"/>
                <w:spacing w:val="-3"/>
                <w:kern w:val="0"/>
                <w:szCs w:val="21"/>
              </w:rPr>
              <w:t>40</w:t>
            </w:r>
          </w:p>
        </w:tc>
        <w:tc>
          <w:tcPr>
            <w:tcW w:w="6946" w:type="dxa"/>
            <w:vAlign w:val="center"/>
          </w:tcPr>
          <w:p>
            <w:pPr>
              <w:widowControl/>
              <w:kinsoku w:val="0"/>
              <w:autoSpaceDE w:val="0"/>
              <w:autoSpaceDN w:val="0"/>
              <w:adjustRightInd w:val="0"/>
              <w:snapToGrid w:val="0"/>
              <w:spacing w:line="360" w:lineRule="auto"/>
              <w:textAlignment w:val="baseline"/>
              <w:rPr>
                <w:rFonts w:ascii="Times New Roman" w:hAnsi="Times New Roman" w:cs="Times New Roman"/>
                <w:snapToGrid w:val="0"/>
                <w:color w:val="000000"/>
                <w:kern w:val="0"/>
                <w:szCs w:val="21"/>
              </w:rPr>
            </w:pPr>
            <w:r>
              <w:rPr>
                <w:rFonts w:ascii="Times New Roman" w:hAnsi="Times New Roman" w:cs="Times New Roman"/>
                <w:b/>
                <w:bCs/>
                <w:snapToGrid w:val="0"/>
                <w:color w:val="000000"/>
                <w:spacing w:val="10"/>
                <w:kern w:val="0"/>
                <w:szCs w:val="21"/>
              </w:rPr>
              <w:t>总承销业绩：</w:t>
            </w:r>
            <w:r>
              <w:rPr>
                <w:rFonts w:ascii="Times New Roman" w:hAnsi="Times New Roman" w:cs="Times New Roman"/>
                <w:snapToGrid w:val="0"/>
                <w:color w:val="000000"/>
                <w:spacing w:val="10"/>
                <w:kern w:val="0"/>
                <w:szCs w:val="21"/>
              </w:rPr>
              <w:t>针对近2年</w:t>
            </w:r>
            <w:r>
              <w:rPr>
                <w:rFonts w:hint="eastAsia" w:ascii="Times New Roman" w:hAnsi="Times New Roman" w:cs="Times New Roman"/>
                <w:snapToGrid w:val="0"/>
                <w:color w:val="000000"/>
                <w:spacing w:val="10"/>
                <w:kern w:val="0"/>
                <w:szCs w:val="21"/>
              </w:rPr>
              <w:t>（2021年1月1日至2022年12月31日期间）</w:t>
            </w:r>
            <w:r>
              <w:rPr>
                <w:rFonts w:ascii="Times New Roman" w:hAnsi="Times New Roman" w:cs="Times New Roman"/>
                <w:snapToGrid w:val="0"/>
                <w:color w:val="000000"/>
                <w:spacing w:val="10"/>
                <w:kern w:val="0"/>
                <w:szCs w:val="21"/>
              </w:rPr>
              <w:t>承销本次拟发行债券品种</w:t>
            </w:r>
            <w:r>
              <w:rPr>
                <w:rFonts w:hint="eastAsia" w:ascii="Times New Roman" w:hAnsi="Times New Roman" w:cs="Times New Roman"/>
                <w:snapToGrid w:val="0"/>
                <w:color w:val="000000"/>
                <w:spacing w:val="10"/>
                <w:kern w:val="0"/>
                <w:szCs w:val="21"/>
              </w:rPr>
              <w:t>（公司债）</w:t>
            </w:r>
            <w:r>
              <w:rPr>
                <w:rFonts w:ascii="Times New Roman" w:hAnsi="Times New Roman" w:cs="Times New Roman"/>
                <w:snapToGrid w:val="0"/>
                <w:color w:val="000000"/>
                <w:spacing w:val="10"/>
                <w:kern w:val="0"/>
                <w:szCs w:val="21"/>
              </w:rPr>
              <w:t>的</w:t>
            </w:r>
            <w:r>
              <w:rPr>
                <w:rFonts w:hint="eastAsia" w:ascii="Times New Roman" w:hAnsi="Times New Roman" w:cs="Times New Roman"/>
                <w:snapToGrid w:val="0"/>
                <w:color w:val="000000"/>
                <w:spacing w:val="10"/>
                <w:kern w:val="0"/>
                <w:szCs w:val="21"/>
              </w:rPr>
              <w:t>全国</w:t>
            </w:r>
            <w:r>
              <w:rPr>
                <w:rFonts w:ascii="Times New Roman" w:hAnsi="Times New Roman" w:cs="Times New Roman"/>
                <w:snapToGrid w:val="0"/>
                <w:color w:val="000000"/>
                <w:spacing w:val="10"/>
                <w:kern w:val="0"/>
                <w:szCs w:val="21"/>
              </w:rPr>
              <w:t>总</w:t>
            </w:r>
            <w:r>
              <w:rPr>
                <w:rFonts w:ascii="Times New Roman" w:hAnsi="Times New Roman" w:cs="Times New Roman"/>
                <w:snapToGrid w:val="0"/>
                <w:color w:val="000000"/>
                <w:spacing w:val="26"/>
                <w:kern w:val="0"/>
                <w:szCs w:val="21"/>
              </w:rPr>
              <w:t>承销规模进行</w:t>
            </w:r>
            <w:r>
              <w:rPr>
                <w:rFonts w:hint="eastAsia" w:ascii="Times New Roman" w:hAnsi="Times New Roman" w:cs="Times New Roman"/>
                <w:snapToGrid w:val="0"/>
                <w:color w:val="000000"/>
                <w:spacing w:val="26"/>
                <w:kern w:val="0"/>
                <w:szCs w:val="21"/>
              </w:rPr>
              <w:t>得分</w:t>
            </w:r>
            <w:r>
              <w:rPr>
                <w:rFonts w:ascii="Times New Roman" w:hAnsi="Times New Roman" w:cs="Times New Roman"/>
                <w:snapToGrid w:val="0"/>
                <w:color w:val="000000"/>
                <w:spacing w:val="26"/>
                <w:kern w:val="0"/>
                <w:szCs w:val="21"/>
              </w:rPr>
              <w:t>(</w:t>
            </w:r>
            <w:r>
              <w:rPr>
                <w:rFonts w:ascii="Times New Roman" w:hAnsi="Times New Roman" w:cs="Times New Roman"/>
                <w:snapToGrid w:val="0"/>
                <w:color w:val="000000"/>
                <w:kern w:val="0"/>
                <w:szCs w:val="21"/>
              </w:rPr>
              <w:t>Wind</w:t>
            </w:r>
            <w:r>
              <w:rPr>
                <w:rFonts w:ascii="Times New Roman" w:hAnsi="Times New Roman" w:cs="Times New Roman"/>
                <w:snapToGrid w:val="0"/>
                <w:color w:val="000000"/>
                <w:spacing w:val="26"/>
                <w:kern w:val="0"/>
                <w:szCs w:val="21"/>
              </w:rPr>
              <w:t>口径),</w:t>
            </w:r>
            <w:r>
              <w:rPr>
                <w:rFonts w:hint="eastAsia" w:ascii="Times New Roman" w:hAnsi="Times New Roman" w:cs="Times New Roman"/>
                <w:snapToGrid w:val="0"/>
                <w:color w:val="000000"/>
                <w:spacing w:val="26"/>
                <w:kern w:val="0"/>
                <w:szCs w:val="21"/>
              </w:rPr>
              <w:t>1500亿元及以上得</w:t>
            </w:r>
            <w:r>
              <w:rPr>
                <w:rFonts w:ascii="Times New Roman" w:hAnsi="Times New Roman" w:cs="Times New Roman"/>
                <w:snapToGrid w:val="0"/>
                <w:color w:val="000000"/>
                <w:spacing w:val="26"/>
                <w:kern w:val="0"/>
                <w:szCs w:val="21"/>
              </w:rPr>
              <w:t>20</w:t>
            </w:r>
            <w:r>
              <w:rPr>
                <w:rFonts w:hint="eastAsia" w:ascii="Times New Roman" w:hAnsi="Times New Roman" w:cs="Times New Roman"/>
                <w:snapToGrid w:val="0"/>
                <w:color w:val="000000"/>
                <w:spacing w:val="26"/>
                <w:kern w:val="0"/>
                <w:szCs w:val="21"/>
              </w:rPr>
              <w:t>分；1000-1500亿元（不含）得</w:t>
            </w:r>
            <w:r>
              <w:rPr>
                <w:rFonts w:ascii="Times New Roman" w:hAnsi="Times New Roman" w:cs="Times New Roman"/>
                <w:snapToGrid w:val="0"/>
                <w:color w:val="000000"/>
                <w:spacing w:val="26"/>
                <w:kern w:val="0"/>
                <w:szCs w:val="21"/>
              </w:rPr>
              <w:t>10</w:t>
            </w:r>
            <w:r>
              <w:rPr>
                <w:rFonts w:hint="eastAsia" w:ascii="Times New Roman" w:hAnsi="Times New Roman" w:cs="Times New Roman"/>
                <w:snapToGrid w:val="0"/>
                <w:color w:val="000000"/>
                <w:spacing w:val="26"/>
                <w:kern w:val="0"/>
                <w:szCs w:val="21"/>
              </w:rPr>
              <w:t>分；500-1000亿元（不含）得5分；500亿元以下不得分。</w:t>
            </w:r>
          </w:p>
          <w:p>
            <w:pPr>
              <w:widowControl/>
              <w:kinsoku w:val="0"/>
              <w:autoSpaceDE w:val="0"/>
              <w:autoSpaceDN w:val="0"/>
              <w:adjustRightInd w:val="0"/>
              <w:snapToGrid w:val="0"/>
              <w:spacing w:line="360" w:lineRule="auto"/>
              <w:textAlignment w:val="baseline"/>
              <w:rPr>
                <w:rFonts w:ascii="Times New Roman" w:hAnsi="Times New Roman" w:cs="Times New Roman"/>
                <w:snapToGrid w:val="0"/>
                <w:color w:val="000000"/>
                <w:kern w:val="0"/>
                <w:szCs w:val="21"/>
              </w:rPr>
            </w:pPr>
            <w:r>
              <w:rPr>
                <w:rFonts w:ascii="Times New Roman" w:hAnsi="Times New Roman" w:cs="Times New Roman"/>
                <w:b/>
                <w:bCs/>
                <w:snapToGrid w:val="0"/>
                <w:color w:val="000000"/>
                <w:spacing w:val="-1"/>
                <w:kern w:val="0"/>
                <w:szCs w:val="21"/>
              </w:rPr>
              <w:t>地区承销业绩：</w:t>
            </w:r>
            <w:r>
              <w:rPr>
                <w:rFonts w:ascii="Times New Roman" w:hAnsi="Times New Roman" w:cs="Times New Roman"/>
                <w:snapToGrid w:val="0"/>
                <w:color w:val="000000"/>
                <w:spacing w:val="-1"/>
                <w:kern w:val="0"/>
                <w:szCs w:val="21"/>
              </w:rPr>
              <w:t>针对近2年</w:t>
            </w:r>
            <w:r>
              <w:rPr>
                <w:rFonts w:hint="eastAsia" w:ascii="Times New Roman" w:hAnsi="Times New Roman" w:cs="Times New Roman"/>
                <w:snapToGrid w:val="0"/>
                <w:color w:val="000000"/>
                <w:spacing w:val="10"/>
                <w:kern w:val="0"/>
                <w:szCs w:val="21"/>
              </w:rPr>
              <w:t>（2021年1月1日至2022年12月31日期间）</w:t>
            </w:r>
            <w:r>
              <w:rPr>
                <w:rFonts w:ascii="Times New Roman" w:hAnsi="Times New Roman" w:cs="Times New Roman"/>
                <w:snapToGrid w:val="0"/>
                <w:color w:val="000000"/>
                <w:spacing w:val="-1"/>
                <w:kern w:val="0"/>
                <w:szCs w:val="21"/>
              </w:rPr>
              <w:t>承销本次拟发行债</w:t>
            </w:r>
            <w:r>
              <w:rPr>
                <w:rFonts w:ascii="Times New Roman" w:hAnsi="Times New Roman" w:cs="Times New Roman"/>
                <w:snapToGrid w:val="0"/>
                <w:color w:val="000000"/>
                <w:spacing w:val="14"/>
                <w:kern w:val="0"/>
                <w:szCs w:val="21"/>
              </w:rPr>
              <w:t>券品种</w:t>
            </w:r>
            <w:r>
              <w:rPr>
                <w:rFonts w:hint="eastAsia" w:ascii="Times New Roman" w:hAnsi="Times New Roman" w:cs="Times New Roman"/>
                <w:snapToGrid w:val="0"/>
                <w:color w:val="000000"/>
                <w:spacing w:val="14"/>
                <w:kern w:val="0"/>
                <w:szCs w:val="21"/>
              </w:rPr>
              <w:t>（公司债）</w:t>
            </w:r>
            <w:r>
              <w:rPr>
                <w:rFonts w:ascii="Times New Roman" w:hAnsi="Times New Roman" w:cs="Times New Roman"/>
                <w:snapToGrid w:val="0"/>
                <w:color w:val="000000"/>
                <w:spacing w:val="14"/>
                <w:kern w:val="0"/>
                <w:szCs w:val="21"/>
              </w:rPr>
              <w:t>的</w:t>
            </w:r>
            <w:r>
              <w:rPr>
                <w:rFonts w:ascii="Times New Roman" w:hAnsi="Times New Roman" w:cs="Times New Roman"/>
                <w:snapToGrid w:val="0"/>
                <w:color w:val="000000"/>
                <w:spacing w:val="-1"/>
                <w:kern w:val="0"/>
                <w:szCs w:val="21"/>
              </w:rPr>
              <w:t>重庆地区</w:t>
            </w:r>
            <w:r>
              <w:rPr>
                <w:rFonts w:ascii="Times New Roman" w:hAnsi="Times New Roman" w:cs="Times New Roman"/>
                <w:snapToGrid w:val="0"/>
                <w:color w:val="000000"/>
                <w:spacing w:val="14"/>
                <w:kern w:val="0"/>
                <w:szCs w:val="21"/>
              </w:rPr>
              <w:t>承销规模进行</w:t>
            </w:r>
            <w:r>
              <w:rPr>
                <w:rFonts w:hint="eastAsia" w:ascii="Times New Roman" w:hAnsi="Times New Roman" w:cs="Times New Roman"/>
                <w:snapToGrid w:val="0"/>
                <w:color w:val="000000"/>
                <w:spacing w:val="14"/>
                <w:kern w:val="0"/>
                <w:szCs w:val="21"/>
              </w:rPr>
              <w:t>得分</w:t>
            </w:r>
            <w:r>
              <w:rPr>
                <w:rFonts w:ascii="Times New Roman" w:hAnsi="Times New Roman" w:cs="Times New Roman"/>
                <w:snapToGrid w:val="0"/>
                <w:color w:val="000000"/>
                <w:spacing w:val="14"/>
                <w:kern w:val="0"/>
                <w:szCs w:val="21"/>
              </w:rPr>
              <w:t>(</w:t>
            </w:r>
            <w:r>
              <w:rPr>
                <w:rFonts w:ascii="Times New Roman" w:hAnsi="Times New Roman" w:cs="Times New Roman"/>
                <w:snapToGrid w:val="0"/>
                <w:color w:val="000000"/>
                <w:kern w:val="0"/>
                <w:szCs w:val="21"/>
              </w:rPr>
              <w:t>Wind</w:t>
            </w:r>
            <w:r>
              <w:rPr>
                <w:rFonts w:ascii="Times New Roman" w:hAnsi="Times New Roman" w:cs="Times New Roman"/>
                <w:snapToGrid w:val="0"/>
                <w:color w:val="000000"/>
                <w:spacing w:val="14"/>
                <w:kern w:val="0"/>
                <w:szCs w:val="21"/>
              </w:rPr>
              <w:t>口径),</w:t>
            </w:r>
            <w:r>
              <w:rPr>
                <w:rFonts w:hint="eastAsia" w:ascii="Times New Roman" w:hAnsi="Times New Roman" w:cs="Times New Roman"/>
                <w:snapToGrid w:val="0"/>
                <w:color w:val="000000"/>
                <w:spacing w:val="14"/>
                <w:kern w:val="0"/>
                <w:szCs w:val="21"/>
              </w:rPr>
              <w:t>200亿元及以上得</w:t>
            </w:r>
            <w:r>
              <w:rPr>
                <w:rFonts w:ascii="Times New Roman" w:hAnsi="Times New Roman" w:cs="Times New Roman"/>
                <w:snapToGrid w:val="0"/>
                <w:color w:val="000000"/>
                <w:spacing w:val="14"/>
                <w:kern w:val="0"/>
                <w:szCs w:val="21"/>
              </w:rPr>
              <w:t>20</w:t>
            </w:r>
            <w:r>
              <w:rPr>
                <w:rFonts w:hint="eastAsia" w:ascii="Times New Roman" w:hAnsi="Times New Roman" w:cs="Times New Roman"/>
                <w:snapToGrid w:val="0"/>
                <w:color w:val="000000"/>
                <w:spacing w:val="14"/>
                <w:kern w:val="0"/>
                <w:szCs w:val="21"/>
              </w:rPr>
              <w:t>分；100-200亿元（不含）得</w:t>
            </w:r>
            <w:r>
              <w:rPr>
                <w:rFonts w:ascii="Times New Roman" w:hAnsi="Times New Roman" w:cs="Times New Roman"/>
                <w:snapToGrid w:val="0"/>
                <w:color w:val="000000"/>
                <w:spacing w:val="14"/>
                <w:kern w:val="0"/>
                <w:szCs w:val="21"/>
              </w:rPr>
              <w:t>10</w:t>
            </w:r>
            <w:r>
              <w:rPr>
                <w:rFonts w:hint="eastAsia" w:ascii="Times New Roman" w:hAnsi="Times New Roman" w:cs="Times New Roman"/>
                <w:snapToGrid w:val="0"/>
                <w:color w:val="000000"/>
                <w:spacing w:val="14"/>
                <w:kern w:val="0"/>
                <w:szCs w:val="21"/>
              </w:rPr>
              <w:t>分；50~100亿元（不含）得5分；50亿元以下不得分。</w:t>
            </w:r>
          </w:p>
        </w:tc>
        <w:tc>
          <w:tcPr>
            <w:tcW w:w="567" w:type="dxa"/>
            <w:vAlign w:val="center"/>
          </w:tcPr>
          <w:p>
            <w:pPr>
              <w:widowControl/>
              <w:kinsoku w:val="0"/>
              <w:autoSpaceDE w:val="0"/>
              <w:autoSpaceDN w:val="0"/>
              <w:adjustRightInd w:val="0"/>
              <w:snapToGrid w:val="0"/>
              <w:spacing w:line="360" w:lineRule="auto"/>
              <w:jc w:val="center"/>
              <w:textAlignment w:val="baseline"/>
              <w:rPr>
                <w:rFonts w:ascii="Times New Roman" w:hAnsi="Times New Roman" w:cs="Times New Roman"/>
                <w:snapToGrid w:val="0"/>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7" w:hRule="atLeast"/>
          <w:jc w:val="center"/>
        </w:trPr>
        <w:tc>
          <w:tcPr>
            <w:tcW w:w="568" w:type="dxa"/>
            <w:vAlign w:val="center"/>
          </w:tcPr>
          <w:p>
            <w:pPr>
              <w:widowControl/>
              <w:kinsoku w:val="0"/>
              <w:autoSpaceDE w:val="0"/>
              <w:autoSpaceDN w:val="0"/>
              <w:adjustRightInd w:val="0"/>
              <w:snapToGrid w:val="0"/>
              <w:spacing w:line="360" w:lineRule="auto"/>
              <w:jc w:val="center"/>
              <w:textAlignment w:val="baseline"/>
              <w:rPr>
                <w:rFonts w:ascii="Times New Roman" w:hAnsi="Times New Roman" w:cs="Times New Roman"/>
                <w:snapToGrid w:val="0"/>
                <w:color w:val="000000"/>
                <w:kern w:val="0"/>
                <w:szCs w:val="21"/>
              </w:rPr>
            </w:pPr>
            <w:r>
              <w:rPr>
                <w:rFonts w:ascii="Times New Roman" w:hAnsi="Times New Roman" w:cs="Times New Roman"/>
                <w:snapToGrid w:val="0"/>
                <w:color w:val="000000"/>
                <w:kern w:val="0"/>
                <w:szCs w:val="21"/>
              </w:rPr>
              <w:t>4</w:t>
            </w:r>
          </w:p>
        </w:tc>
        <w:tc>
          <w:tcPr>
            <w:tcW w:w="1134" w:type="dxa"/>
            <w:vAlign w:val="center"/>
          </w:tcPr>
          <w:p>
            <w:pPr>
              <w:widowControl/>
              <w:kinsoku w:val="0"/>
              <w:autoSpaceDE w:val="0"/>
              <w:autoSpaceDN w:val="0"/>
              <w:adjustRightInd w:val="0"/>
              <w:snapToGrid w:val="0"/>
              <w:spacing w:line="360" w:lineRule="auto"/>
              <w:jc w:val="center"/>
              <w:textAlignment w:val="baseline"/>
              <w:rPr>
                <w:rFonts w:ascii="Times New Roman" w:hAnsi="Times New Roman" w:cs="Times New Roman"/>
                <w:snapToGrid w:val="0"/>
                <w:color w:val="000000"/>
                <w:kern w:val="0"/>
                <w:szCs w:val="21"/>
              </w:rPr>
            </w:pPr>
            <w:r>
              <w:rPr>
                <w:rFonts w:ascii="Times New Roman" w:hAnsi="Times New Roman" w:cs="Times New Roman"/>
                <w:snapToGrid w:val="0"/>
                <w:color w:val="000000"/>
                <w:spacing w:val="2"/>
                <w:kern w:val="0"/>
                <w:szCs w:val="21"/>
              </w:rPr>
              <w:t>发行方案</w:t>
            </w:r>
          </w:p>
        </w:tc>
        <w:tc>
          <w:tcPr>
            <w:tcW w:w="703" w:type="dxa"/>
            <w:vAlign w:val="center"/>
          </w:tcPr>
          <w:p>
            <w:pPr>
              <w:widowControl/>
              <w:kinsoku w:val="0"/>
              <w:autoSpaceDE w:val="0"/>
              <w:autoSpaceDN w:val="0"/>
              <w:adjustRightInd w:val="0"/>
              <w:snapToGrid w:val="0"/>
              <w:spacing w:line="360" w:lineRule="auto"/>
              <w:jc w:val="center"/>
              <w:textAlignment w:val="baseline"/>
              <w:rPr>
                <w:rFonts w:ascii="Times New Roman" w:hAnsi="Times New Roman" w:cs="Times New Roman"/>
                <w:snapToGrid w:val="0"/>
                <w:color w:val="000000"/>
                <w:kern w:val="0"/>
                <w:szCs w:val="21"/>
              </w:rPr>
            </w:pPr>
            <w:r>
              <w:rPr>
                <w:rFonts w:ascii="Times New Roman" w:hAnsi="Times New Roman" w:cs="Times New Roman"/>
                <w:snapToGrid w:val="0"/>
                <w:color w:val="000000"/>
                <w:spacing w:val="-3"/>
                <w:kern w:val="0"/>
                <w:szCs w:val="21"/>
              </w:rPr>
              <w:t>20</w:t>
            </w:r>
          </w:p>
        </w:tc>
        <w:tc>
          <w:tcPr>
            <w:tcW w:w="6946" w:type="dxa"/>
            <w:vAlign w:val="center"/>
          </w:tcPr>
          <w:p>
            <w:pPr>
              <w:widowControl/>
              <w:kinsoku w:val="0"/>
              <w:autoSpaceDE w:val="0"/>
              <w:autoSpaceDN w:val="0"/>
              <w:adjustRightInd w:val="0"/>
              <w:snapToGrid w:val="0"/>
              <w:spacing w:line="360" w:lineRule="auto"/>
              <w:textAlignment w:val="baseline"/>
              <w:rPr>
                <w:rFonts w:ascii="Times New Roman" w:hAnsi="Times New Roman" w:cs="Times New Roman"/>
                <w:snapToGrid w:val="0"/>
                <w:color w:val="000000"/>
                <w:kern w:val="0"/>
                <w:szCs w:val="21"/>
              </w:rPr>
            </w:pPr>
            <w:r>
              <w:rPr>
                <w:rFonts w:ascii="Times New Roman" w:hAnsi="Times New Roman" w:cs="Times New Roman"/>
                <w:snapToGrid w:val="0"/>
                <w:color w:val="000000"/>
                <w:spacing w:val="8"/>
                <w:kern w:val="0"/>
                <w:szCs w:val="21"/>
              </w:rPr>
              <w:t>投标人针对公司基本情况和沙区财政实力拟定发行方</w:t>
            </w:r>
            <w:r>
              <w:rPr>
                <w:rFonts w:ascii="Times New Roman" w:hAnsi="Times New Roman" w:cs="Times New Roman"/>
                <w:snapToGrid w:val="0"/>
                <w:color w:val="000000"/>
                <w:spacing w:val="5"/>
                <w:kern w:val="0"/>
                <w:szCs w:val="21"/>
              </w:rPr>
              <w:t>案，方案中应对发行工作安排、发行规模、期限、增信</w:t>
            </w:r>
            <w:r>
              <w:rPr>
                <w:rFonts w:ascii="Times New Roman" w:hAnsi="Times New Roman" w:cs="Times New Roman"/>
                <w:snapToGrid w:val="0"/>
                <w:color w:val="000000"/>
                <w:spacing w:val="6"/>
                <w:kern w:val="0"/>
                <w:szCs w:val="21"/>
              </w:rPr>
              <w:t>措施、预期发行价格和计息方式进行详细描述，</w:t>
            </w:r>
            <w:r>
              <w:rPr>
                <w:rFonts w:ascii="Times New Roman" w:hAnsi="Times New Roman" w:cs="Times New Roman"/>
                <w:snapToGrid w:val="0"/>
                <w:color w:val="000000"/>
                <w:spacing w:val="5"/>
                <w:kern w:val="0"/>
                <w:szCs w:val="21"/>
              </w:rPr>
              <w:t>并提出</w:t>
            </w:r>
            <w:r>
              <w:rPr>
                <w:rFonts w:ascii="Times New Roman" w:hAnsi="Times New Roman" w:cs="Times New Roman"/>
                <w:snapToGrid w:val="0"/>
                <w:color w:val="000000"/>
                <w:spacing w:val="23"/>
                <w:kern w:val="0"/>
                <w:szCs w:val="21"/>
              </w:rPr>
              <w:t>分析测算依据。</w:t>
            </w:r>
          </w:p>
          <w:p>
            <w:pPr>
              <w:widowControl/>
              <w:kinsoku w:val="0"/>
              <w:autoSpaceDE w:val="0"/>
              <w:autoSpaceDN w:val="0"/>
              <w:adjustRightInd w:val="0"/>
              <w:snapToGrid w:val="0"/>
              <w:spacing w:line="360" w:lineRule="auto"/>
              <w:textAlignment w:val="baseline"/>
              <w:rPr>
                <w:rFonts w:ascii="Times New Roman" w:hAnsi="Times New Roman" w:cs="Times New Roman"/>
                <w:snapToGrid w:val="0"/>
                <w:color w:val="000000"/>
                <w:kern w:val="0"/>
                <w:szCs w:val="21"/>
              </w:rPr>
            </w:pPr>
            <w:r>
              <w:rPr>
                <w:rFonts w:ascii="Times New Roman" w:hAnsi="Times New Roman" w:cs="Times New Roman"/>
                <w:snapToGrid w:val="0"/>
                <w:color w:val="000000"/>
                <w:spacing w:val="15"/>
                <w:kern w:val="0"/>
                <w:szCs w:val="21"/>
              </w:rPr>
              <w:t>(1)方案设计合理可行、时间安排紧凑、取得注</w:t>
            </w:r>
            <w:r>
              <w:rPr>
                <w:rFonts w:ascii="Times New Roman" w:hAnsi="Times New Roman" w:cs="Times New Roman"/>
                <w:snapToGrid w:val="0"/>
                <w:color w:val="000000"/>
                <w:spacing w:val="14"/>
                <w:kern w:val="0"/>
                <w:szCs w:val="21"/>
              </w:rPr>
              <w:t>册通</w:t>
            </w:r>
            <w:r>
              <w:rPr>
                <w:rFonts w:ascii="Times New Roman" w:hAnsi="Times New Roman" w:cs="Times New Roman"/>
                <w:snapToGrid w:val="0"/>
                <w:color w:val="000000"/>
                <w:spacing w:val="6"/>
                <w:kern w:val="0"/>
                <w:szCs w:val="21"/>
              </w:rPr>
              <w:t>知书周期短、工作安排明确、人员分工明确。整</w:t>
            </w:r>
            <w:r>
              <w:rPr>
                <w:rFonts w:ascii="Times New Roman" w:hAnsi="Times New Roman" w:cs="Times New Roman"/>
                <w:snapToGrid w:val="0"/>
                <w:color w:val="000000"/>
                <w:spacing w:val="5"/>
                <w:kern w:val="0"/>
                <w:szCs w:val="21"/>
              </w:rPr>
              <w:t>体方案</w:t>
            </w:r>
            <w:r>
              <w:rPr>
                <w:rFonts w:ascii="Times New Roman" w:hAnsi="Times New Roman" w:cs="Times New Roman"/>
                <w:snapToGrid w:val="0"/>
                <w:color w:val="000000"/>
                <w:spacing w:val="14"/>
                <w:kern w:val="0"/>
                <w:szCs w:val="21"/>
              </w:rPr>
              <w:t>设计合理、可行的得10分，基本合理、较为可行的得</w:t>
            </w:r>
            <w:r>
              <w:rPr>
                <w:rFonts w:ascii="Times New Roman" w:hAnsi="Times New Roman" w:cs="Times New Roman"/>
                <w:snapToGrid w:val="0"/>
                <w:color w:val="000000"/>
                <w:spacing w:val="23"/>
                <w:kern w:val="0"/>
                <w:szCs w:val="21"/>
              </w:rPr>
              <w:t>7分，不合理的得1分，此项满分10分；</w:t>
            </w:r>
          </w:p>
          <w:p>
            <w:pPr>
              <w:widowControl/>
              <w:kinsoku w:val="0"/>
              <w:autoSpaceDE w:val="0"/>
              <w:autoSpaceDN w:val="0"/>
              <w:adjustRightInd w:val="0"/>
              <w:snapToGrid w:val="0"/>
              <w:spacing w:line="360" w:lineRule="auto"/>
              <w:textAlignment w:val="baseline"/>
              <w:rPr>
                <w:rFonts w:ascii="Times New Roman" w:hAnsi="Times New Roman" w:cs="Times New Roman"/>
                <w:snapToGrid w:val="0"/>
                <w:color w:val="000000"/>
                <w:kern w:val="0"/>
                <w:szCs w:val="21"/>
              </w:rPr>
            </w:pPr>
            <w:r>
              <w:rPr>
                <w:rFonts w:ascii="Times New Roman" w:hAnsi="Times New Roman" w:cs="Times New Roman"/>
                <w:snapToGrid w:val="0"/>
                <w:color w:val="000000"/>
                <w:spacing w:val="7"/>
                <w:kern w:val="0"/>
                <w:szCs w:val="21"/>
              </w:rPr>
              <w:t>(2)工作内容全面性(包括但不限于整体承销方案、</w:t>
            </w:r>
            <w:r>
              <w:rPr>
                <w:rFonts w:ascii="Times New Roman" w:hAnsi="Times New Roman" w:cs="Times New Roman"/>
                <w:snapToGrid w:val="0"/>
                <w:color w:val="000000"/>
                <w:spacing w:val="6"/>
                <w:kern w:val="0"/>
                <w:szCs w:val="21"/>
              </w:rPr>
              <w:t>发行利率定价安排、核心发行募集条款设计、承</w:t>
            </w:r>
            <w:r>
              <w:rPr>
                <w:rFonts w:ascii="Times New Roman" w:hAnsi="Times New Roman" w:cs="Times New Roman"/>
                <w:snapToGrid w:val="0"/>
                <w:color w:val="000000"/>
                <w:spacing w:val="5"/>
                <w:kern w:val="0"/>
                <w:szCs w:val="21"/>
              </w:rPr>
              <w:t>销实力</w:t>
            </w:r>
            <w:r>
              <w:rPr>
                <w:rFonts w:ascii="Times New Roman" w:hAnsi="Times New Roman" w:cs="Times New Roman"/>
                <w:snapToGrid w:val="0"/>
                <w:color w:val="000000"/>
                <w:spacing w:val="16"/>
                <w:kern w:val="0"/>
                <w:szCs w:val="21"/>
              </w:rPr>
              <w:t>和能力等)。工作内容全面、可行的得10分，工作内</w:t>
            </w:r>
            <w:r>
              <w:rPr>
                <w:rFonts w:ascii="Times New Roman" w:hAnsi="Times New Roman" w:cs="Times New Roman"/>
                <w:snapToGrid w:val="0"/>
                <w:color w:val="000000"/>
                <w:spacing w:val="9"/>
                <w:kern w:val="0"/>
                <w:szCs w:val="21"/>
              </w:rPr>
              <w:t>容较为全面、可行的得7分，工作内容缺失、不可行的</w:t>
            </w:r>
            <w:r>
              <w:rPr>
                <w:rFonts w:ascii="Times New Roman" w:hAnsi="Times New Roman" w:cs="Times New Roman"/>
                <w:snapToGrid w:val="0"/>
                <w:color w:val="000000"/>
                <w:spacing w:val="26"/>
                <w:kern w:val="0"/>
                <w:szCs w:val="21"/>
              </w:rPr>
              <w:t>得1分，此项满分10分；</w:t>
            </w:r>
          </w:p>
        </w:tc>
        <w:tc>
          <w:tcPr>
            <w:tcW w:w="567" w:type="dxa"/>
            <w:vAlign w:val="center"/>
          </w:tcPr>
          <w:p>
            <w:pPr>
              <w:widowControl/>
              <w:kinsoku w:val="0"/>
              <w:autoSpaceDE w:val="0"/>
              <w:autoSpaceDN w:val="0"/>
              <w:adjustRightInd w:val="0"/>
              <w:snapToGrid w:val="0"/>
              <w:spacing w:line="360" w:lineRule="auto"/>
              <w:jc w:val="center"/>
              <w:textAlignment w:val="baseline"/>
              <w:rPr>
                <w:rFonts w:ascii="Times New Roman" w:hAnsi="Times New Roman" w:cs="Times New Roman"/>
                <w:snapToGrid w:val="0"/>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9" w:hRule="atLeast"/>
          <w:jc w:val="center"/>
        </w:trPr>
        <w:tc>
          <w:tcPr>
            <w:tcW w:w="568" w:type="dxa"/>
            <w:vAlign w:val="center"/>
          </w:tcPr>
          <w:p>
            <w:pPr>
              <w:widowControl/>
              <w:kinsoku w:val="0"/>
              <w:autoSpaceDE w:val="0"/>
              <w:autoSpaceDN w:val="0"/>
              <w:adjustRightInd w:val="0"/>
              <w:snapToGrid w:val="0"/>
              <w:spacing w:line="360" w:lineRule="auto"/>
              <w:jc w:val="center"/>
              <w:textAlignment w:val="baseline"/>
              <w:rPr>
                <w:rFonts w:ascii="Times New Roman" w:hAnsi="Times New Roman" w:cs="Times New Roman"/>
                <w:snapToGrid w:val="0"/>
                <w:color w:val="000000"/>
                <w:kern w:val="0"/>
                <w:szCs w:val="21"/>
              </w:rPr>
            </w:pPr>
            <w:r>
              <w:rPr>
                <w:rFonts w:ascii="Times New Roman" w:hAnsi="Times New Roman" w:cs="Times New Roman"/>
                <w:snapToGrid w:val="0"/>
                <w:color w:val="000000"/>
                <w:kern w:val="0"/>
                <w:szCs w:val="21"/>
              </w:rPr>
              <w:t>5</w:t>
            </w:r>
          </w:p>
        </w:tc>
        <w:tc>
          <w:tcPr>
            <w:tcW w:w="1134" w:type="dxa"/>
            <w:vAlign w:val="center"/>
          </w:tcPr>
          <w:p>
            <w:pPr>
              <w:widowControl/>
              <w:kinsoku w:val="0"/>
              <w:autoSpaceDE w:val="0"/>
              <w:autoSpaceDN w:val="0"/>
              <w:adjustRightInd w:val="0"/>
              <w:snapToGrid w:val="0"/>
              <w:spacing w:line="360" w:lineRule="auto"/>
              <w:jc w:val="center"/>
              <w:textAlignment w:val="baseline"/>
              <w:rPr>
                <w:rFonts w:ascii="Times New Roman" w:hAnsi="Times New Roman" w:cs="Times New Roman"/>
                <w:snapToGrid w:val="0"/>
                <w:color w:val="000000"/>
                <w:kern w:val="0"/>
                <w:szCs w:val="21"/>
              </w:rPr>
            </w:pPr>
            <w:r>
              <w:rPr>
                <w:rFonts w:ascii="Times New Roman" w:hAnsi="Times New Roman" w:cs="Times New Roman"/>
                <w:snapToGrid w:val="0"/>
                <w:color w:val="000000"/>
                <w:spacing w:val="-2"/>
                <w:kern w:val="0"/>
                <w:szCs w:val="21"/>
              </w:rPr>
              <w:t>承诺认购金</w:t>
            </w:r>
            <w:r>
              <w:rPr>
                <w:rFonts w:ascii="Times New Roman" w:hAnsi="Times New Roman" w:cs="Times New Roman"/>
                <w:snapToGrid w:val="0"/>
                <w:color w:val="000000"/>
                <w:kern w:val="0"/>
                <w:szCs w:val="21"/>
              </w:rPr>
              <w:t>额</w:t>
            </w:r>
          </w:p>
        </w:tc>
        <w:tc>
          <w:tcPr>
            <w:tcW w:w="703" w:type="dxa"/>
            <w:vAlign w:val="center"/>
          </w:tcPr>
          <w:p>
            <w:pPr>
              <w:widowControl/>
              <w:kinsoku w:val="0"/>
              <w:autoSpaceDE w:val="0"/>
              <w:autoSpaceDN w:val="0"/>
              <w:adjustRightInd w:val="0"/>
              <w:snapToGrid w:val="0"/>
              <w:spacing w:line="360" w:lineRule="auto"/>
              <w:jc w:val="center"/>
              <w:textAlignment w:val="baseline"/>
              <w:rPr>
                <w:rFonts w:ascii="Times New Roman" w:hAnsi="Times New Roman" w:cs="Times New Roman"/>
                <w:snapToGrid w:val="0"/>
                <w:color w:val="000000"/>
                <w:kern w:val="0"/>
                <w:szCs w:val="21"/>
              </w:rPr>
            </w:pPr>
            <w:r>
              <w:rPr>
                <w:rFonts w:ascii="Times New Roman" w:hAnsi="Times New Roman" w:cs="Times New Roman"/>
                <w:snapToGrid w:val="0"/>
                <w:color w:val="000000"/>
                <w:spacing w:val="-4"/>
                <w:kern w:val="0"/>
                <w:szCs w:val="21"/>
              </w:rPr>
              <w:t>10</w:t>
            </w:r>
          </w:p>
        </w:tc>
        <w:tc>
          <w:tcPr>
            <w:tcW w:w="6946" w:type="dxa"/>
            <w:vAlign w:val="center"/>
          </w:tcPr>
          <w:p>
            <w:pPr>
              <w:widowControl/>
              <w:kinsoku w:val="0"/>
              <w:autoSpaceDE w:val="0"/>
              <w:autoSpaceDN w:val="0"/>
              <w:adjustRightInd w:val="0"/>
              <w:snapToGrid w:val="0"/>
              <w:spacing w:line="360" w:lineRule="auto"/>
              <w:textAlignment w:val="baseline"/>
              <w:rPr>
                <w:rFonts w:ascii="Times New Roman" w:hAnsi="Times New Roman" w:cs="Times New Roman"/>
                <w:snapToGrid w:val="0"/>
                <w:color w:val="000000"/>
                <w:kern w:val="0"/>
                <w:szCs w:val="21"/>
              </w:rPr>
            </w:pPr>
            <w:r>
              <w:rPr>
                <w:rFonts w:ascii="Times New Roman" w:hAnsi="Times New Roman" w:cs="Times New Roman"/>
                <w:snapToGrid w:val="0"/>
                <w:color w:val="000000"/>
                <w:spacing w:val="6"/>
                <w:kern w:val="0"/>
                <w:szCs w:val="21"/>
              </w:rPr>
              <w:t>本次比选要求投标人余额包销，在余额包销基础</w:t>
            </w:r>
            <w:r>
              <w:rPr>
                <w:rFonts w:ascii="Times New Roman" w:hAnsi="Times New Roman" w:cs="Times New Roman"/>
                <w:snapToGrid w:val="0"/>
                <w:color w:val="000000"/>
                <w:spacing w:val="5"/>
                <w:kern w:val="0"/>
                <w:szCs w:val="21"/>
              </w:rPr>
              <w:t>上</w:t>
            </w:r>
            <w:r>
              <w:rPr>
                <w:rFonts w:hint="eastAsia" w:ascii="Times New Roman" w:hAnsi="Times New Roman" w:cs="Times New Roman"/>
                <w:snapToGrid w:val="0"/>
                <w:color w:val="000000"/>
                <w:spacing w:val="5"/>
                <w:kern w:val="0"/>
                <w:szCs w:val="21"/>
              </w:rPr>
              <w:t>批复不低于本次债券发行额1</w:t>
            </w:r>
            <w:r>
              <w:rPr>
                <w:rFonts w:ascii="Times New Roman" w:hAnsi="Times New Roman" w:cs="Times New Roman"/>
                <w:snapToGrid w:val="0"/>
                <w:color w:val="000000"/>
                <w:spacing w:val="5"/>
                <w:kern w:val="0"/>
                <w:szCs w:val="21"/>
              </w:rPr>
              <w:t>0</w:t>
            </w:r>
            <w:r>
              <w:rPr>
                <w:rFonts w:hint="eastAsia" w:ascii="Times New Roman" w:hAnsi="Times New Roman" w:cs="Times New Roman"/>
                <w:snapToGrid w:val="0"/>
                <w:color w:val="000000"/>
                <w:spacing w:val="5"/>
                <w:kern w:val="0"/>
                <w:szCs w:val="21"/>
              </w:rPr>
              <w:t>%的债券自主投资额度</w:t>
            </w:r>
            <w:r>
              <w:rPr>
                <w:rFonts w:ascii="Times New Roman" w:hAnsi="Times New Roman" w:cs="Times New Roman"/>
                <w:snapToGrid w:val="0"/>
                <w:color w:val="000000"/>
                <w:spacing w:val="-1"/>
                <w:kern w:val="0"/>
                <w:szCs w:val="21"/>
              </w:rPr>
              <w:t>，以发行规</w:t>
            </w:r>
            <w:r>
              <w:rPr>
                <w:rFonts w:ascii="Times New Roman" w:hAnsi="Times New Roman" w:cs="Times New Roman"/>
                <w:snapToGrid w:val="0"/>
                <w:color w:val="000000"/>
                <w:spacing w:val="6"/>
                <w:kern w:val="0"/>
                <w:szCs w:val="21"/>
              </w:rPr>
              <w:t>模的10%为基准，每增加/减少1</w:t>
            </w:r>
            <w:r>
              <w:rPr>
                <w:rFonts w:hint="eastAsia" w:ascii="Times New Roman" w:hAnsi="Times New Roman" w:cs="Times New Roman"/>
                <w:snapToGrid w:val="0"/>
                <w:color w:val="000000"/>
                <w:spacing w:val="6"/>
                <w:kern w:val="0"/>
                <w:szCs w:val="21"/>
              </w:rPr>
              <w:t>%</w:t>
            </w:r>
            <w:r>
              <w:rPr>
                <w:rFonts w:ascii="Times New Roman" w:hAnsi="Times New Roman" w:cs="Times New Roman"/>
                <w:snapToGrid w:val="0"/>
                <w:color w:val="000000"/>
                <w:spacing w:val="6"/>
                <w:kern w:val="0"/>
                <w:szCs w:val="21"/>
              </w:rPr>
              <w:t>,得分增加</w:t>
            </w:r>
            <w:r>
              <w:rPr>
                <w:rFonts w:ascii="Times New Roman" w:hAnsi="Times New Roman" w:cs="Times New Roman"/>
                <w:snapToGrid w:val="0"/>
                <w:color w:val="000000"/>
                <w:spacing w:val="5"/>
                <w:kern w:val="0"/>
                <w:szCs w:val="21"/>
              </w:rPr>
              <w:t>/减少</w:t>
            </w:r>
            <w:r>
              <w:rPr>
                <w:rFonts w:ascii="Times New Roman" w:hAnsi="Times New Roman" w:cs="Times New Roman"/>
                <w:snapToGrid w:val="0"/>
                <w:color w:val="000000"/>
                <w:spacing w:val="13"/>
                <w:kern w:val="0"/>
                <w:szCs w:val="21"/>
              </w:rPr>
              <w:t>2分，此项满分为10分。</w:t>
            </w:r>
          </w:p>
        </w:tc>
        <w:tc>
          <w:tcPr>
            <w:tcW w:w="567" w:type="dxa"/>
            <w:vAlign w:val="center"/>
          </w:tcPr>
          <w:p>
            <w:pPr>
              <w:widowControl/>
              <w:kinsoku w:val="0"/>
              <w:autoSpaceDE w:val="0"/>
              <w:autoSpaceDN w:val="0"/>
              <w:adjustRightInd w:val="0"/>
              <w:snapToGrid w:val="0"/>
              <w:spacing w:line="360" w:lineRule="auto"/>
              <w:jc w:val="center"/>
              <w:textAlignment w:val="baseline"/>
              <w:rPr>
                <w:rFonts w:ascii="Times New Roman" w:hAnsi="Times New Roman" w:cs="Times New Roman"/>
                <w:snapToGrid w:val="0"/>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14" w:hRule="atLeast"/>
          <w:jc w:val="center"/>
        </w:trPr>
        <w:tc>
          <w:tcPr>
            <w:tcW w:w="568" w:type="dxa"/>
            <w:vAlign w:val="center"/>
          </w:tcPr>
          <w:p>
            <w:pPr>
              <w:widowControl/>
              <w:kinsoku w:val="0"/>
              <w:autoSpaceDE w:val="0"/>
              <w:autoSpaceDN w:val="0"/>
              <w:adjustRightInd w:val="0"/>
              <w:snapToGrid w:val="0"/>
              <w:spacing w:line="360" w:lineRule="auto"/>
              <w:jc w:val="center"/>
              <w:textAlignment w:val="baseline"/>
              <w:rPr>
                <w:rFonts w:ascii="Times New Roman" w:hAnsi="Times New Roman" w:cs="Times New Roman"/>
                <w:snapToGrid w:val="0"/>
                <w:color w:val="000000"/>
                <w:kern w:val="0"/>
                <w:szCs w:val="21"/>
              </w:rPr>
            </w:pPr>
            <w:r>
              <w:rPr>
                <w:rFonts w:ascii="Times New Roman" w:hAnsi="Times New Roman" w:cs="Times New Roman"/>
                <w:snapToGrid w:val="0"/>
                <w:color w:val="000000"/>
                <w:kern w:val="0"/>
                <w:szCs w:val="21"/>
              </w:rPr>
              <w:t>6</w:t>
            </w:r>
          </w:p>
        </w:tc>
        <w:tc>
          <w:tcPr>
            <w:tcW w:w="1134" w:type="dxa"/>
            <w:vAlign w:val="center"/>
          </w:tcPr>
          <w:p>
            <w:pPr>
              <w:widowControl/>
              <w:kinsoku w:val="0"/>
              <w:autoSpaceDE w:val="0"/>
              <w:autoSpaceDN w:val="0"/>
              <w:adjustRightInd w:val="0"/>
              <w:snapToGrid w:val="0"/>
              <w:spacing w:line="360" w:lineRule="auto"/>
              <w:jc w:val="center"/>
              <w:textAlignment w:val="baseline"/>
              <w:rPr>
                <w:rFonts w:ascii="Times New Roman" w:hAnsi="Times New Roman" w:cs="Times New Roman"/>
                <w:snapToGrid w:val="0"/>
                <w:color w:val="000000"/>
                <w:kern w:val="0"/>
                <w:szCs w:val="21"/>
              </w:rPr>
            </w:pPr>
            <w:r>
              <w:rPr>
                <w:rFonts w:ascii="Times New Roman" w:hAnsi="Times New Roman" w:cs="Times New Roman"/>
                <w:snapToGrid w:val="0"/>
                <w:color w:val="000000"/>
                <w:spacing w:val="1"/>
                <w:kern w:val="0"/>
                <w:szCs w:val="21"/>
              </w:rPr>
              <w:t>历史支持情</w:t>
            </w:r>
            <w:r>
              <w:rPr>
                <w:rFonts w:ascii="Times New Roman" w:hAnsi="Times New Roman" w:cs="Times New Roman"/>
                <w:snapToGrid w:val="0"/>
                <w:color w:val="000000"/>
                <w:kern w:val="0"/>
                <w:szCs w:val="21"/>
              </w:rPr>
              <w:t>况</w:t>
            </w:r>
          </w:p>
        </w:tc>
        <w:tc>
          <w:tcPr>
            <w:tcW w:w="703" w:type="dxa"/>
            <w:vAlign w:val="center"/>
          </w:tcPr>
          <w:p>
            <w:pPr>
              <w:widowControl/>
              <w:kinsoku w:val="0"/>
              <w:autoSpaceDE w:val="0"/>
              <w:autoSpaceDN w:val="0"/>
              <w:adjustRightInd w:val="0"/>
              <w:snapToGrid w:val="0"/>
              <w:spacing w:line="360" w:lineRule="auto"/>
              <w:jc w:val="center"/>
              <w:textAlignment w:val="baseline"/>
              <w:rPr>
                <w:rFonts w:ascii="Times New Roman" w:hAnsi="Times New Roman" w:cs="Times New Roman"/>
                <w:snapToGrid w:val="0"/>
                <w:color w:val="000000"/>
                <w:kern w:val="0"/>
                <w:szCs w:val="21"/>
              </w:rPr>
            </w:pPr>
            <w:r>
              <w:rPr>
                <w:rFonts w:ascii="Times New Roman" w:hAnsi="Times New Roman" w:cs="Times New Roman"/>
                <w:snapToGrid w:val="0"/>
                <w:color w:val="000000"/>
                <w:spacing w:val="-6"/>
                <w:kern w:val="0"/>
                <w:szCs w:val="21"/>
              </w:rPr>
              <w:t>10</w:t>
            </w:r>
          </w:p>
        </w:tc>
        <w:tc>
          <w:tcPr>
            <w:tcW w:w="6946" w:type="dxa"/>
            <w:vAlign w:val="center"/>
          </w:tcPr>
          <w:p>
            <w:pPr>
              <w:widowControl/>
              <w:kinsoku w:val="0"/>
              <w:autoSpaceDE w:val="0"/>
              <w:autoSpaceDN w:val="0"/>
              <w:adjustRightInd w:val="0"/>
              <w:snapToGrid w:val="0"/>
              <w:spacing w:line="360" w:lineRule="auto"/>
              <w:textAlignment w:val="baseline"/>
              <w:rPr>
                <w:rFonts w:ascii="Times New Roman" w:hAnsi="Times New Roman" w:cs="Times New Roman"/>
                <w:snapToGrid w:val="0"/>
                <w:color w:val="000000"/>
                <w:kern w:val="0"/>
                <w:szCs w:val="21"/>
              </w:rPr>
            </w:pPr>
            <w:r>
              <w:rPr>
                <w:rFonts w:hint="eastAsia" w:ascii="Times New Roman" w:hAnsi="Times New Roman" w:cs="Times New Roman"/>
                <w:snapToGrid w:val="0"/>
                <w:color w:val="000000"/>
                <w:spacing w:val="8"/>
                <w:kern w:val="0"/>
                <w:szCs w:val="21"/>
              </w:rPr>
              <w:t>沙坪坝区</w:t>
            </w:r>
            <w:r>
              <w:rPr>
                <w:rFonts w:ascii="Times New Roman" w:hAnsi="Times New Roman" w:cs="Times New Roman"/>
                <w:snapToGrid w:val="0"/>
                <w:color w:val="000000"/>
                <w:spacing w:val="8"/>
                <w:kern w:val="0"/>
                <w:szCs w:val="21"/>
              </w:rPr>
              <w:t>债券历史认购支持金额以0为基准，按1000万元及其</w:t>
            </w:r>
            <w:r>
              <w:rPr>
                <w:rFonts w:ascii="Times New Roman" w:hAnsi="Times New Roman" w:cs="Times New Roman"/>
                <w:snapToGrid w:val="0"/>
                <w:color w:val="000000"/>
                <w:spacing w:val="7"/>
                <w:kern w:val="0"/>
                <w:szCs w:val="21"/>
              </w:rPr>
              <w:t>整数倍递增，每增加1000万元，得分增加2分，最高</w:t>
            </w:r>
            <w:r>
              <w:rPr>
                <w:rFonts w:ascii="Times New Roman" w:hAnsi="Times New Roman" w:cs="Times New Roman"/>
                <w:snapToGrid w:val="0"/>
                <w:color w:val="000000"/>
                <w:spacing w:val="15"/>
                <w:kern w:val="0"/>
                <w:szCs w:val="21"/>
              </w:rPr>
              <w:t>不超过10分。</w:t>
            </w:r>
          </w:p>
        </w:tc>
        <w:tc>
          <w:tcPr>
            <w:tcW w:w="567" w:type="dxa"/>
            <w:vAlign w:val="center"/>
          </w:tcPr>
          <w:p>
            <w:pPr>
              <w:widowControl/>
              <w:kinsoku w:val="0"/>
              <w:autoSpaceDE w:val="0"/>
              <w:autoSpaceDN w:val="0"/>
              <w:adjustRightInd w:val="0"/>
              <w:snapToGrid w:val="0"/>
              <w:spacing w:line="360" w:lineRule="auto"/>
              <w:jc w:val="center"/>
              <w:textAlignment w:val="baseline"/>
              <w:rPr>
                <w:rFonts w:ascii="Times New Roman" w:hAnsi="Times New Roman" w:cs="Times New Roman"/>
                <w:snapToGrid w:val="0"/>
                <w:color w:val="000000"/>
                <w:kern w:val="0"/>
                <w:szCs w:val="21"/>
              </w:rPr>
            </w:pPr>
          </w:p>
        </w:tc>
      </w:tr>
    </w:tbl>
    <w:p>
      <w:pPr>
        <w:widowControl/>
        <w:kinsoku w:val="0"/>
        <w:autoSpaceDE w:val="0"/>
        <w:autoSpaceDN w:val="0"/>
        <w:adjustRightInd w:val="0"/>
        <w:snapToGrid w:val="0"/>
        <w:spacing w:before="52" w:line="219" w:lineRule="auto"/>
        <w:ind w:left="164"/>
        <w:jc w:val="left"/>
        <w:textAlignment w:val="baseline"/>
        <w:rPr>
          <w:snapToGrid w:val="0"/>
          <w:color w:val="000000"/>
          <w:kern w:val="0"/>
          <w:szCs w:val="21"/>
        </w:rPr>
      </w:pPr>
      <w:r>
        <w:rPr>
          <w:snapToGrid w:val="0"/>
          <w:color w:val="000000"/>
          <w:spacing w:val="3"/>
          <w:kern w:val="0"/>
          <w:szCs w:val="21"/>
        </w:rPr>
        <w:t>注：以上评分涉及</w:t>
      </w:r>
      <w:r>
        <w:rPr>
          <w:snapToGrid w:val="0"/>
          <w:color w:val="000000"/>
          <w:kern w:val="0"/>
          <w:szCs w:val="21"/>
        </w:rPr>
        <w:t>wind</w:t>
      </w:r>
      <w:r>
        <w:rPr>
          <w:snapToGrid w:val="0"/>
          <w:color w:val="000000"/>
          <w:spacing w:val="3"/>
          <w:kern w:val="0"/>
          <w:szCs w:val="21"/>
        </w:rPr>
        <w:t>信息查询的，均需提供相应截图作为佐证材料。</w:t>
      </w:r>
    </w:p>
    <w:p>
      <w:pPr>
        <w:rPr>
          <w:rFonts w:ascii="仿宋" w:hAnsi="仿宋" w:eastAsia="仿宋" w:cs="仿宋"/>
          <w:sz w:val="18"/>
          <w:szCs w:val="18"/>
        </w:rPr>
        <w:sectPr>
          <w:pgSz w:w="11906" w:h="16838"/>
          <w:pgMar w:top="993" w:right="1558" w:bottom="851" w:left="1701" w:header="851" w:footer="992" w:gutter="0"/>
          <w:pgNumType w:start="0"/>
          <w:cols w:space="720" w:num="1"/>
          <w:titlePg/>
          <w:docGrid w:type="lines" w:linePitch="312" w:charSpace="0"/>
        </w:sectPr>
      </w:pPr>
    </w:p>
    <w:p>
      <w:pPr>
        <w:rPr>
          <w:rFonts w:ascii="仿宋" w:hAnsi="仿宋" w:eastAsia="仿宋" w:cs="仿宋"/>
          <w:bCs/>
          <w:sz w:val="18"/>
          <w:szCs w:val="18"/>
        </w:rPr>
      </w:pPr>
    </w:p>
    <w:p>
      <w:pPr>
        <w:numPr>
          <w:ilvl w:val="0"/>
          <w:numId w:val="1"/>
        </w:numPr>
        <w:spacing w:line="360" w:lineRule="auto"/>
        <w:jc w:val="center"/>
        <w:outlineLvl w:val="0"/>
        <w:rPr>
          <w:rFonts w:ascii="仿宋" w:hAnsi="仿宋" w:eastAsia="仿宋"/>
          <w:b/>
          <w:sz w:val="36"/>
        </w:rPr>
      </w:pPr>
      <w:r>
        <w:rPr>
          <w:rFonts w:hint="eastAsia" w:ascii="仿宋" w:hAnsi="仿宋" w:eastAsia="仿宋"/>
          <w:b/>
          <w:sz w:val="36"/>
        </w:rPr>
        <w:t>投标文件格式</w:t>
      </w:r>
    </w:p>
    <w:p/>
    <w:p/>
    <w:p/>
    <w:p>
      <w:pPr>
        <w:widowControl/>
        <w:kinsoku w:val="0"/>
        <w:autoSpaceDE w:val="0"/>
        <w:autoSpaceDN w:val="0"/>
        <w:adjustRightInd w:val="0"/>
        <w:snapToGrid w:val="0"/>
        <w:spacing w:before="104" w:line="222" w:lineRule="auto"/>
        <w:jc w:val="left"/>
        <w:textAlignment w:val="baseline"/>
        <w:rPr>
          <w:rFonts w:ascii="仿宋" w:hAnsi="仿宋" w:eastAsia="仿宋" w:cs="仿宋"/>
          <w:snapToGrid w:val="0"/>
          <w:kern w:val="0"/>
          <w:sz w:val="32"/>
          <w:szCs w:val="32"/>
        </w:rPr>
      </w:pPr>
      <w:r>
        <w:rPr>
          <w:rFonts w:ascii="仿宋" w:hAnsi="仿宋" w:eastAsia="仿宋" w:cs="仿宋"/>
          <w:snapToGrid w:val="0"/>
          <w:spacing w:val="-6"/>
          <w:kern w:val="0"/>
          <w:sz w:val="32"/>
          <w:szCs w:val="32"/>
        </w:rPr>
        <w:t>投标函部分格式：</w:t>
      </w:r>
      <w:bookmarkStart w:id="35" w:name="_GoBack"/>
      <w:bookmarkEnd w:id="35"/>
    </w:p>
    <w:p>
      <w:pPr>
        <w:widowControl/>
        <w:kinsoku w:val="0"/>
        <w:autoSpaceDE w:val="0"/>
        <w:autoSpaceDN w:val="0"/>
        <w:adjustRightInd w:val="0"/>
        <w:snapToGrid w:val="0"/>
        <w:spacing w:line="464" w:lineRule="auto"/>
        <w:jc w:val="left"/>
        <w:textAlignment w:val="baseline"/>
        <w:rPr>
          <w:rFonts w:ascii="Arial" w:hAnsi="Arial" w:eastAsia="等线" w:cs="Arial"/>
          <w:snapToGrid w:val="0"/>
          <w:kern w:val="0"/>
          <w:szCs w:val="21"/>
        </w:rPr>
      </w:pPr>
    </w:p>
    <w:p>
      <w:pPr>
        <w:widowControl/>
        <w:kinsoku w:val="0"/>
        <w:autoSpaceDE w:val="0"/>
        <w:autoSpaceDN w:val="0"/>
        <w:adjustRightInd w:val="0"/>
        <w:snapToGrid w:val="0"/>
        <w:spacing w:before="94" w:line="221" w:lineRule="auto"/>
        <w:ind w:left="209"/>
        <w:jc w:val="left"/>
        <w:textAlignment w:val="baseline"/>
        <w:rPr>
          <w:rFonts w:ascii="仿宋" w:hAnsi="仿宋" w:eastAsia="仿宋" w:cs="仿宋"/>
          <w:snapToGrid w:val="0"/>
          <w:kern w:val="0"/>
          <w:sz w:val="29"/>
          <w:szCs w:val="29"/>
        </w:rPr>
      </w:pPr>
      <w:r>
        <w:rPr>
          <w:rFonts w:ascii="仿宋" w:hAnsi="仿宋" w:eastAsia="仿宋" w:cs="仿宋"/>
          <w:snapToGrid w:val="0"/>
          <w:spacing w:val="-6"/>
          <w:kern w:val="0"/>
          <w:sz w:val="29"/>
          <w:szCs w:val="29"/>
          <w:u w:val="single"/>
        </w:rPr>
        <w:t>共享工投公司</w:t>
      </w:r>
      <w:r>
        <w:rPr>
          <w:rFonts w:hint="eastAsia" w:ascii="仿宋" w:hAnsi="仿宋" w:eastAsia="仿宋" w:cs="仿宋"/>
          <w:snapToGrid w:val="0"/>
          <w:spacing w:val="-6"/>
          <w:kern w:val="0"/>
          <w:sz w:val="29"/>
          <w:szCs w:val="29"/>
          <w:u w:val="single"/>
        </w:rPr>
        <w:t>2023年度非公开公司债券主承销商选聘项目</w:t>
      </w:r>
    </w:p>
    <w:p>
      <w:pPr>
        <w:tabs>
          <w:tab w:val="left" w:pos="3600"/>
          <w:tab w:val="left" w:pos="4480"/>
          <w:tab w:val="left" w:pos="5360"/>
        </w:tabs>
        <w:autoSpaceDE w:val="0"/>
        <w:autoSpaceDN w:val="0"/>
        <w:adjustRightInd w:val="0"/>
        <w:snapToGrid w:val="0"/>
        <w:spacing w:line="360" w:lineRule="auto"/>
        <w:jc w:val="left"/>
        <w:rPr>
          <w:rFonts w:ascii="仿宋_GB2312" w:hAnsi="仿宋_GB2312" w:eastAsia="仿宋_GB2312" w:cs="仿宋_GB2312"/>
          <w:b/>
          <w:kern w:val="0"/>
          <w:sz w:val="84"/>
        </w:rPr>
      </w:pPr>
      <w:r>
        <w:rPr>
          <w:rFonts w:hint="eastAsia" w:ascii="仿宋_GB2312" w:hAnsi="仿宋_GB2312" w:eastAsia="仿宋_GB2312" w:cs="仿宋_GB2312"/>
          <w:kern w:val="0"/>
          <w:sz w:val="44"/>
        </w:rPr>
        <w:t xml:space="preserve">          </w:t>
      </w:r>
    </w:p>
    <w:p>
      <w:pPr>
        <w:tabs>
          <w:tab w:val="left" w:pos="3600"/>
          <w:tab w:val="left" w:pos="4480"/>
          <w:tab w:val="left" w:pos="5360"/>
        </w:tabs>
        <w:autoSpaceDE w:val="0"/>
        <w:autoSpaceDN w:val="0"/>
        <w:adjustRightInd w:val="0"/>
        <w:snapToGrid w:val="0"/>
        <w:jc w:val="center"/>
        <w:rPr>
          <w:rFonts w:ascii="仿宋" w:hAnsi="仿宋" w:eastAsia="仿宋" w:cs="仿宋_GB2312"/>
          <w:b/>
          <w:kern w:val="0"/>
          <w:sz w:val="84"/>
        </w:rPr>
      </w:pPr>
      <w:r>
        <w:rPr>
          <w:rFonts w:hint="eastAsia" w:ascii="仿宋" w:hAnsi="仿宋" w:eastAsia="仿宋" w:cs="仿宋_GB2312"/>
          <w:b/>
          <w:kern w:val="0"/>
          <w:sz w:val="84"/>
        </w:rPr>
        <w:t>投标文件</w:t>
      </w:r>
    </w:p>
    <w:p>
      <w:pPr>
        <w:spacing w:line="249" w:lineRule="auto"/>
      </w:pPr>
    </w:p>
    <w:p>
      <w:pPr>
        <w:spacing w:line="249" w:lineRule="auto"/>
      </w:pPr>
    </w:p>
    <w:p>
      <w:pPr>
        <w:spacing w:line="250" w:lineRule="auto"/>
      </w:pPr>
    </w:p>
    <w:p>
      <w:pPr>
        <w:spacing w:before="117" w:line="222" w:lineRule="auto"/>
        <w:ind w:left="3465"/>
        <w:rPr>
          <w:rFonts w:ascii="仿宋" w:hAnsi="仿宋" w:eastAsia="仿宋" w:cs="仿宋"/>
          <w:sz w:val="36"/>
          <w:szCs w:val="36"/>
        </w:rPr>
      </w:pPr>
      <w:r>
        <w:rPr>
          <w:rFonts w:ascii="仿宋" w:hAnsi="仿宋" w:eastAsia="仿宋" w:cs="仿宋"/>
          <w:b/>
          <w:bCs/>
          <w:spacing w:val="-8"/>
          <w:sz w:val="36"/>
          <w:szCs w:val="36"/>
        </w:rPr>
        <w:t>投标函部分</w:t>
      </w:r>
    </w:p>
    <w:p>
      <w:pPr>
        <w:autoSpaceDE w:val="0"/>
        <w:autoSpaceDN w:val="0"/>
        <w:adjustRightInd w:val="0"/>
        <w:snapToGrid w:val="0"/>
        <w:spacing w:line="360" w:lineRule="auto"/>
        <w:jc w:val="left"/>
        <w:rPr>
          <w:rFonts w:ascii="仿宋_GB2312" w:hAnsi="仿宋_GB2312" w:eastAsia="仿宋_GB2312" w:cs="仿宋_GB2312"/>
          <w:kern w:val="0"/>
          <w:sz w:val="16"/>
        </w:rPr>
      </w:pPr>
    </w:p>
    <w:p>
      <w:pPr>
        <w:autoSpaceDE w:val="0"/>
        <w:autoSpaceDN w:val="0"/>
        <w:adjustRightInd w:val="0"/>
        <w:snapToGrid w:val="0"/>
        <w:spacing w:line="360" w:lineRule="auto"/>
        <w:jc w:val="left"/>
        <w:rPr>
          <w:rFonts w:ascii="仿宋_GB2312" w:hAnsi="仿宋_GB2312" w:eastAsia="仿宋_GB2312" w:cs="仿宋_GB2312"/>
          <w:b/>
          <w:kern w:val="0"/>
          <w:sz w:val="20"/>
        </w:rPr>
      </w:pPr>
    </w:p>
    <w:p>
      <w:pPr>
        <w:autoSpaceDE w:val="0"/>
        <w:autoSpaceDN w:val="0"/>
        <w:adjustRightInd w:val="0"/>
        <w:snapToGrid w:val="0"/>
        <w:spacing w:line="360" w:lineRule="auto"/>
        <w:jc w:val="left"/>
        <w:rPr>
          <w:rFonts w:ascii="仿宋_GB2312" w:hAnsi="仿宋_GB2312" w:eastAsia="仿宋_GB2312" w:cs="仿宋_GB2312"/>
          <w:b/>
          <w:kern w:val="0"/>
          <w:sz w:val="20"/>
        </w:rPr>
      </w:pPr>
    </w:p>
    <w:p>
      <w:pPr>
        <w:autoSpaceDE w:val="0"/>
        <w:autoSpaceDN w:val="0"/>
        <w:adjustRightInd w:val="0"/>
        <w:snapToGrid w:val="0"/>
        <w:spacing w:line="360" w:lineRule="auto"/>
        <w:jc w:val="left"/>
        <w:rPr>
          <w:rFonts w:ascii="仿宋_GB2312" w:hAnsi="仿宋_GB2312" w:eastAsia="仿宋_GB2312" w:cs="仿宋_GB2312"/>
          <w:b/>
          <w:kern w:val="0"/>
          <w:sz w:val="20"/>
        </w:rPr>
      </w:pPr>
    </w:p>
    <w:p>
      <w:pPr>
        <w:autoSpaceDE w:val="0"/>
        <w:autoSpaceDN w:val="0"/>
        <w:adjustRightInd w:val="0"/>
        <w:snapToGrid w:val="0"/>
        <w:spacing w:line="360" w:lineRule="auto"/>
        <w:jc w:val="left"/>
        <w:rPr>
          <w:rFonts w:ascii="仿宋_GB2312" w:hAnsi="仿宋_GB2312" w:eastAsia="仿宋_GB2312" w:cs="仿宋_GB2312"/>
          <w:b/>
          <w:kern w:val="0"/>
          <w:sz w:val="20"/>
        </w:rPr>
      </w:pPr>
    </w:p>
    <w:p>
      <w:pPr>
        <w:autoSpaceDE w:val="0"/>
        <w:autoSpaceDN w:val="0"/>
        <w:adjustRightInd w:val="0"/>
        <w:snapToGrid w:val="0"/>
        <w:spacing w:line="360" w:lineRule="auto"/>
        <w:jc w:val="left"/>
        <w:rPr>
          <w:rFonts w:ascii="仿宋_GB2312" w:hAnsi="仿宋_GB2312" w:eastAsia="仿宋_GB2312" w:cs="仿宋_GB2312"/>
          <w:b/>
          <w:kern w:val="0"/>
          <w:sz w:val="20"/>
        </w:rPr>
      </w:pPr>
    </w:p>
    <w:p>
      <w:pPr>
        <w:autoSpaceDE w:val="0"/>
        <w:autoSpaceDN w:val="0"/>
        <w:adjustRightInd w:val="0"/>
        <w:snapToGrid w:val="0"/>
        <w:spacing w:line="360" w:lineRule="auto"/>
        <w:jc w:val="left"/>
        <w:rPr>
          <w:rFonts w:ascii="仿宋_GB2312" w:hAnsi="仿宋_GB2312" w:eastAsia="仿宋_GB2312" w:cs="仿宋_GB2312"/>
          <w:b/>
          <w:kern w:val="0"/>
          <w:sz w:val="20"/>
        </w:rPr>
      </w:pPr>
    </w:p>
    <w:p>
      <w:pPr>
        <w:autoSpaceDE w:val="0"/>
        <w:autoSpaceDN w:val="0"/>
        <w:adjustRightInd w:val="0"/>
        <w:snapToGrid w:val="0"/>
        <w:spacing w:line="360" w:lineRule="auto"/>
        <w:jc w:val="left"/>
        <w:rPr>
          <w:rFonts w:ascii="仿宋_GB2312" w:hAnsi="仿宋_GB2312" w:eastAsia="仿宋_GB2312" w:cs="仿宋_GB2312"/>
          <w:b/>
          <w:kern w:val="0"/>
          <w:sz w:val="20"/>
        </w:rPr>
      </w:pPr>
    </w:p>
    <w:p>
      <w:pPr>
        <w:tabs>
          <w:tab w:val="left" w:pos="6080"/>
          <w:tab w:val="left" w:pos="6640"/>
        </w:tabs>
        <w:autoSpaceDE w:val="0"/>
        <w:autoSpaceDN w:val="0"/>
        <w:adjustRightInd w:val="0"/>
        <w:snapToGrid w:val="0"/>
        <w:spacing w:line="360" w:lineRule="auto"/>
        <w:jc w:val="center"/>
        <w:rPr>
          <w:rFonts w:ascii="仿宋" w:hAnsi="仿宋" w:eastAsia="仿宋" w:cs="仿宋_GB2312"/>
          <w:b/>
          <w:kern w:val="0"/>
          <w:sz w:val="28"/>
        </w:rPr>
      </w:pPr>
      <w:r>
        <w:rPr>
          <w:rFonts w:hint="eastAsia" w:ascii="仿宋" w:hAnsi="仿宋" w:eastAsia="仿宋" w:cs="仿宋_GB2312"/>
          <w:b/>
          <w:kern w:val="0"/>
          <w:sz w:val="28"/>
        </w:rPr>
        <w:t>投标人</w:t>
      </w:r>
      <w:r>
        <w:rPr>
          <w:rFonts w:hint="eastAsia" w:ascii="仿宋" w:hAnsi="仿宋" w:eastAsia="仿宋" w:cs="仿宋_GB2312"/>
          <w:b/>
          <w:spacing w:val="1"/>
          <w:kern w:val="0"/>
          <w:sz w:val="28"/>
        </w:rPr>
        <w:t>：</w:t>
      </w:r>
      <w:r>
        <w:rPr>
          <w:rFonts w:hint="eastAsia" w:ascii="仿宋" w:hAnsi="仿宋" w:eastAsia="仿宋" w:cs="仿宋_GB2312"/>
          <w:b/>
          <w:kern w:val="0"/>
          <w:sz w:val="28"/>
          <w:u w:val="single"/>
        </w:rPr>
        <w:t xml:space="preserve">  </w:t>
      </w:r>
      <w:r>
        <w:rPr>
          <w:rFonts w:ascii="仿宋" w:hAnsi="仿宋" w:eastAsia="仿宋" w:cs="仿宋_GB2312"/>
          <w:b/>
          <w:kern w:val="0"/>
          <w:sz w:val="28"/>
          <w:u w:val="single"/>
        </w:rPr>
        <w:t xml:space="preserve">       </w:t>
      </w:r>
      <w:r>
        <w:rPr>
          <w:rFonts w:hint="eastAsia" w:ascii="仿宋" w:hAnsi="仿宋" w:eastAsia="仿宋" w:cs="仿宋_GB2312"/>
          <w:b/>
          <w:kern w:val="0"/>
          <w:sz w:val="28"/>
          <w:u w:val="single"/>
        </w:rPr>
        <w:t xml:space="preserve">  </w:t>
      </w:r>
      <w:r>
        <w:rPr>
          <w:rFonts w:ascii="仿宋" w:hAnsi="仿宋" w:eastAsia="仿宋" w:cs="仿宋_GB2312"/>
          <w:b/>
          <w:kern w:val="0"/>
          <w:sz w:val="28"/>
          <w:u w:val="single"/>
        </w:rPr>
        <w:t xml:space="preserve">   </w:t>
      </w:r>
      <w:r>
        <w:rPr>
          <w:rFonts w:hint="eastAsia" w:ascii="仿宋" w:hAnsi="仿宋" w:eastAsia="仿宋" w:cs="仿宋_GB2312"/>
          <w:b/>
          <w:kern w:val="0"/>
          <w:sz w:val="28"/>
        </w:rPr>
        <w:t>（盖单位公章）</w:t>
      </w:r>
    </w:p>
    <w:p>
      <w:pPr>
        <w:tabs>
          <w:tab w:val="left" w:pos="6080"/>
          <w:tab w:val="left" w:pos="6640"/>
        </w:tabs>
        <w:autoSpaceDE w:val="0"/>
        <w:autoSpaceDN w:val="0"/>
        <w:adjustRightInd w:val="0"/>
        <w:snapToGrid w:val="0"/>
        <w:spacing w:line="360" w:lineRule="auto"/>
        <w:jc w:val="center"/>
        <w:rPr>
          <w:rFonts w:ascii="仿宋" w:hAnsi="仿宋" w:eastAsia="仿宋" w:cs="仿宋_GB2312"/>
          <w:b/>
          <w:kern w:val="0"/>
          <w:sz w:val="28"/>
        </w:rPr>
      </w:pPr>
      <w:r>
        <w:rPr>
          <w:rFonts w:hint="eastAsia" w:ascii="仿宋" w:hAnsi="仿宋" w:eastAsia="仿宋" w:cs="仿宋_GB2312"/>
          <w:b/>
          <w:kern w:val="0"/>
          <w:sz w:val="28"/>
        </w:rPr>
        <w:t>法定代表人或其委托代理人：</w:t>
      </w:r>
      <w:r>
        <w:rPr>
          <w:rFonts w:hint="eastAsia" w:ascii="仿宋" w:hAnsi="仿宋" w:eastAsia="仿宋" w:cs="仿宋_GB2312"/>
          <w:b/>
          <w:kern w:val="0"/>
          <w:sz w:val="28"/>
          <w:u w:val="single"/>
        </w:rPr>
        <w:t xml:space="preserve">  </w:t>
      </w:r>
      <w:r>
        <w:rPr>
          <w:rFonts w:ascii="仿宋" w:hAnsi="仿宋" w:eastAsia="仿宋" w:cs="仿宋_GB2312"/>
          <w:b/>
          <w:kern w:val="0"/>
          <w:sz w:val="28"/>
          <w:u w:val="single"/>
        </w:rPr>
        <w:t xml:space="preserve">   </w:t>
      </w:r>
      <w:r>
        <w:rPr>
          <w:rFonts w:hint="eastAsia" w:ascii="仿宋" w:hAnsi="仿宋" w:eastAsia="仿宋" w:cs="仿宋_GB2312"/>
          <w:b/>
          <w:kern w:val="0"/>
          <w:sz w:val="28"/>
          <w:u w:val="single"/>
        </w:rPr>
        <w:t xml:space="preserve">  </w:t>
      </w:r>
      <w:r>
        <w:rPr>
          <w:rFonts w:ascii="仿宋" w:hAnsi="仿宋" w:eastAsia="仿宋" w:cs="仿宋_GB2312"/>
          <w:b/>
          <w:kern w:val="0"/>
          <w:sz w:val="28"/>
          <w:u w:val="single"/>
        </w:rPr>
        <w:t xml:space="preserve"> </w:t>
      </w:r>
      <w:r>
        <w:rPr>
          <w:rFonts w:hint="eastAsia" w:ascii="仿宋" w:hAnsi="仿宋" w:eastAsia="仿宋" w:cs="仿宋_GB2312"/>
          <w:b/>
          <w:kern w:val="0"/>
          <w:sz w:val="28"/>
        </w:rPr>
        <w:t>（签字或盖章）</w:t>
      </w:r>
    </w:p>
    <w:p>
      <w:pPr>
        <w:tabs>
          <w:tab w:val="left" w:pos="3280"/>
          <w:tab w:val="left" w:pos="4680"/>
          <w:tab w:val="left" w:pos="6080"/>
        </w:tabs>
        <w:autoSpaceDE w:val="0"/>
        <w:autoSpaceDN w:val="0"/>
        <w:adjustRightInd w:val="0"/>
        <w:snapToGrid w:val="0"/>
        <w:spacing w:line="360" w:lineRule="auto"/>
        <w:jc w:val="center"/>
        <w:rPr>
          <w:rFonts w:ascii="仿宋" w:hAnsi="仿宋" w:eastAsia="仿宋" w:cs="仿宋_GB2312"/>
          <w:b/>
          <w:kern w:val="0"/>
          <w:sz w:val="28"/>
        </w:rPr>
      </w:pPr>
      <w:r>
        <w:rPr>
          <w:rFonts w:hint="eastAsia" w:ascii="仿宋" w:hAnsi="仿宋" w:eastAsia="仿宋" w:cs="仿宋_GB2312"/>
          <w:b/>
          <w:kern w:val="0"/>
          <w:sz w:val="28"/>
          <w:u w:val="single"/>
        </w:rPr>
        <w:t xml:space="preserve">    </w:t>
      </w:r>
      <w:r>
        <w:rPr>
          <w:rFonts w:hint="eastAsia" w:ascii="仿宋" w:hAnsi="仿宋" w:eastAsia="仿宋" w:cs="仿宋_GB2312"/>
          <w:b/>
          <w:kern w:val="0"/>
          <w:sz w:val="28"/>
        </w:rPr>
        <w:t>年</w:t>
      </w:r>
      <w:r>
        <w:rPr>
          <w:rFonts w:hint="eastAsia" w:ascii="仿宋" w:hAnsi="仿宋" w:eastAsia="仿宋" w:cs="仿宋_GB2312"/>
          <w:b/>
          <w:kern w:val="0"/>
          <w:sz w:val="28"/>
          <w:u w:val="single"/>
        </w:rPr>
        <w:t xml:space="preserve">  </w:t>
      </w:r>
      <w:r>
        <w:rPr>
          <w:rFonts w:ascii="仿宋" w:hAnsi="仿宋" w:eastAsia="仿宋" w:cs="仿宋_GB2312"/>
          <w:b/>
          <w:kern w:val="0"/>
          <w:sz w:val="28"/>
          <w:u w:val="single"/>
        </w:rPr>
        <w:t xml:space="preserve"> </w:t>
      </w:r>
      <w:r>
        <w:rPr>
          <w:rFonts w:hint="eastAsia" w:ascii="仿宋" w:hAnsi="仿宋" w:eastAsia="仿宋" w:cs="仿宋_GB2312"/>
          <w:b/>
          <w:kern w:val="0"/>
          <w:sz w:val="28"/>
          <w:u w:val="single"/>
        </w:rPr>
        <w:t xml:space="preserve"> </w:t>
      </w:r>
      <w:r>
        <w:rPr>
          <w:rFonts w:hint="eastAsia" w:ascii="仿宋" w:hAnsi="仿宋" w:eastAsia="仿宋" w:cs="仿宋_GB2312"/>
          <w:b/>
          <w:kern w:val="0"/>
          <w:sz w:val="28"/>
        </w:rPr>
        <w:t>月</w:t>
      </w:r>
      <w:r>
        <w:rPr>
          <w:rFonts w:hint="eastAsia" w:ascii="仿宋" w:hAnsi="仿宋" w:eastAsia="仿宋" w:cs="仿宋_GB2312"/>
          <w:b/>
          <w:kern w:val="0"/>
          <w:sz w:val="28"/>
          <w:u w:val="single"/>
        </w:rPr>
        <w:t xml:space="preserve">  </w:t>
      </w:r>
      <w:r>
        <w:rPr>
          <w:rFonts w:ascii="仿宋" w:hAnsi="仿宋" w:eastAsia="仿宋" w:cs="仿宋_GB2312"/>
          <w:b/>
          <w:kern w:val="0"/>
          <w:sz w:val="28"/>
          <w:u w:val="single"/>
        </w:rPr>
        <w:t xml:space="preserve">  </w:t>
      </w:r>
      <w:r>
        <w:rPr>
          <w:rFonts w:hint="eastAsia" w:ascii="仿宋" w:hAnsi="仿宋" w:eastAsia="仿宋" w:cs="仿宋_GB2312"/>
          <w:b/>
          <w:kern w:val="0"/>
          <w:sz w:val="28"/>
        </w:rPr>
        <w:t>日</w:t>
      </w:r>
    </w:p>
    <w:p>
      <w:pPr>
        <w:tabs>
          <w:tab w:val="left" w:pos="3280"/>
          <w:tab w:val="left" w:pos="4680"/>
          <w:tab w:val="left" w:pos="6080"/>
        </w:tabs>
        <w:autoSpaceDE w:val="0"/>
        <w:autoSpaceDN w:val="0"/>
        <w:adjustRightInd w:val="0"/>
        <w:snapToGrid w:val="0"/>
        <w:spacing w:line="360" w:lineRule="auto"/>
        <w:rPr>
          <w:rFonts w:ascii="仿宋_GB2312" w:hAnsi="仿宋_GB2312" w:eastAsia="仿宋_GB2312" w:cs="仿宋_GB2312"/>
          <w:b/>
          <w:kern w:val="0"/>
          <w:sz w:val="28"/>
        </w:rPr>
      </w:pPr>
    </w:p>
    <w:p>
      <w:bookmarkStart w:id="25" w:name="_Toc459721133"/>
      <w:bookmarkStart w:id="26" w:name="_Toc431287128"/>
    </w:p>
    <w:bookmarkEnd w:id="25"/>
    <w:bookmarkEnd w:id="26"/>
    <w:p>
      <w:pPr>
        <w:pStyle w:val="2"/>
        <w:jc w:val="center"/>
        <w:rPr>
          <w:rFonts w:ascii="宋体" w:hAnsi="宋体" w:cs="宋体"/>
          <w:sz w:val="28"/>
        </w:rPr>
        <w:sectPr>
          <w:pgSz w:w="11906" w:h="16838"/>
          <w:pgMar w:top="993" w:right="1558" w:bottom="851" w:left="1701" w:header="851" w:footer="992" w:gutter="0"/>
          <w:pgNumType w:start="0"/>
          <w:cols w:space="720" w:num="1"/>
          <w:titlePg/>
          <w:docGrid w:type="lines" w:linePitch="312" w:charSpace="0"/>
        </w:sectPr>
      </w:pPr>
      <w:bookmarkStart w:id="27" w:name="_Toc7868"/>
      <w:bookmarkStart w:id="28" w:name="_Toc338263126"/>
      <w:bookmarkStart w:id="29" w:name="_Toc336093170"/>
      <w:bookmarkStart w:id="30" w:name="_Toc334349123"/>
    </w:p>
    <w:p>
      <w:pPr>
        <w:spacing w:before="312" w:beforeLines="100" w:after="312" w:afterLines="100" w:line="560" w:lineRule="exact"/>
        <w:jc w:val="center"/>
        <w:rPr>
          <w:rFonts w:ascii="宋体" w:hAnsi="宋体" w:cs="楷体"/>
          <w:b/>
          <w:kern w:val="0"/>
          <w:sz w:val="28"/>
        </w:rPr>
      </w:pPr>
      <w:r>
        <w:rPr>
          <w:rFonts w:hint="eastAsia" w:ascii="宋体" w:hAnsi="宋体" w:cs="楷体"/>
          <w:b/>
          <w:kern w:val="0"/>
          <w:sz w:val="28"/>
        </w:rPr>
        <w:t>（一） 投标函</w:t>
      </w:r>
      <w:bookmarkEnd w:id="27"/>
      <w:bookmarkEnd w:id="28"/>
      <w:bookmarkEnd w:id="29"/>
      <w:bookmarkEnd w:id="30"/>
    </w:p>
    <w:p>
      <w:pPr>
        <w:autoSpaceDE w:val="0"/>
        <w:autoSpaceDN w:val="0"/>
        <w:adjustRightInd w:val="0"/>
        <w:spacing w:line="200" w:lineRule="exact"/>
        <w:jc w:val="left"/>
        <w:rPr>
          <w:rFonts w:ascii="宋体" w:hAnsi="宋体" w:cs="宋体"/>
          <w:kern w:val="0"/>
        </w:rPr>
      </w:pPr>
    </w:p>
    <w:p>
      <w:pPr>
        <w:autoSpaceDE w:val="0"/>
        <w:autoSpaceDN w:val="0"/>
        <w:adjustRightInd w:val="0"/>
        <w:spacing w:line="200" w:lineRule="exact"/>
        <w:jc w:val="left"/>
        <w:rPr>
          <w:rFonts w:ascii="宋体" w:hAnsi="宋体" w:cs="宋体"/>
          <w:kern w:val="0"/>
        </w:rPr>
      </w:pPr>
    </w:p>
    <w:p>
      <w:pPr>
        <w:autoSpaceDE w:val="0"/>
        <w:autoSpaceDN w:val="0"/>
        <w:adjustRightInd w:val="0"/>
        <w:spacing w:before="19" w:line="220" w:lineRule="exact"/>
        <w:jc w:val="left"/>
        <w:rPr>
          <w:rFonts w:ascii="宋体" w:hAnsi="宋体" w:cs="宋体"/>
          <w:snapToGrid w:val="0"/>
          <w:kern w:val="0"/>
          <w:szCs w:val="22"/>
        </w:rPr>
      </w:pPr>
    </w:p>
    <w:p>
      <w:pPr>
        <w:tabs>
          <w:tab w:val="left" w:pos="2640"/>
        </w:tabs>
        <w:autoSpaceDE w:val="0"/>
        <w:autoSpaceDN w:val="0"/>
        <w:adjustRightInd w:val="0"/>
        <w:spacing w:line="220" w:lineRule="exact"/>
        <w:ind w:right="-20"/>
        <w:jc w:val="left"/>
        <w:rPr>
          <w:rFonts w:ascii="宋体" w:hAnsi="宋体" w:cs="宋体"/>
          <w:snapToGrid w:val="0"/>
          <w:kern w:val="0"/>
          <w:szCs w:val="21"/>
        </w:rPr>
      </w:pPr>
      <w:r>
        <w:rPr>
          <w:rFonts w:hint="eastAsia" w:ascii="宋体" w:hAnsi="宋体" w:cs="宋体"/>
          <w:snapToGrid w:val="0"/>
          <w:kern w:val="0"/>
          <w:szCs w:val="21"/>
        </w:rPr>
        <w:t>重庆共享工业投资有限公司：</w:t>
      </w:r>
    </w:p>
    <w:p>
      <w:pPr>
        <w:autoSpaceDE w:val="0"/>
        <w:autoSpaceDN w:val="0"/>
        <w:adjustRightInd w:val="0"/>
        <w:spacing w:before="15" w:line="140" w:lineRule="exact"/>
        <w:jc w:val="left"/>
        <w:rPr>
          <w:rFonts w:ascii="宋体" w:hAnsi="宋体" w:cs="宋体"/>
          <w:snapToGrid w:val="0"/>
          <w:kern w:val="0"/>
          <w:szCs w:val="14"/>
        </w:rPr>
      </w:pPr>
    </w:p>
    <w:p>
      <w:pPr>
        <w:autoSpaceDE w:val="0"/>
        <w:autoSpaceDN w:val="0"/>
        <w:adjustRightInd w:val="0"/>
        <w:spacing w:line="200" w:lineRule="exact"/>
        <w:jc w:val="left"/>
        <w:rPr>
          <w:rFonts w:ascii="宋体" w:hAnsi="宋体" w:cs="宋体"/>
          <w:snapToGrid w:val="0"/>
          <w:kern w:val="0"/>
        </w:rPr>
      </w:pPr>
    </w:p>
    <w:p>
      <w:pPr>
        <w:autoSpaceDE w:val="0"/>
        <w:autoSpaceDN w:val="0"/>
        <w:adjustRightInd w:val="0"/>
        <w:spacing w:line="200" w:lineRule="exact"/>
        <w:jc w:val="left"/>
        <w:rPr>
          <w:rFonts w:ascii="宋体" w:hAnsi="宋体" w:cs="宋体"/>
          <w:snapToGrid w:val="0"/>
          <w:kern w:val="0"/>
        </w:rPr>
      </w:pPr>
    </w:p>
    <w:p>
      <w:pPr>
        <w:snapToGrid w:val="0"/>
        <w:spacing w:line="360" w:lineRule="auto"/>
        <w:ind w:right="-3" w:firstLine="420" w:firstLineChars="200"/>
        <w:rPr>
          <w:rFonts w:ascii="宋体" w:hAnsi="宋体" w:cs="宋体"/>
          <w:snapToGrid w:val="0"/>
          <w:kern w:val="0"/>
          <w:szCs w:val="21"/>
        </w:rPr>
      </w:pPr>
      <w:r>
        <w:rPr>
          <w:rFonts w:hint="eastAsia" w:ascii="宋体" w:hAnsi="宋体" w:cs="宋体"/>
          <w:szCs w:val="21"/>
        </w:rPr>
        <w:t>1.根据你方</w:t>
      </w:r>
      <w:r>
        <w:rPr>
          <w:rFonts w:hint="eastAsia" w:ascii="宋体" w:hAnsi="宋体" w:cs="宋体"/>
          <w:b/>
          <w:kern w:val="0"/>
          <w:szCs w:val="21"/>
          <w:u w:val="single"/>
        </w:rPr>
        <w:t xml:space="preserve">                       </w:t>
      </w:r>
      <w:r>
        <w:rPr>
          <w:rFonts w:hint="eastAsia" w:ascii="宋体" w:hAnsi="宋体" w:cs="宋体"/>
          <w:szCs w:val="21"/>
        </w:rPr>
        <w:t>项目招标文件，遵照《中华人民共和国招标投标法》 等有关法律法规的规定，经研究招标文件及其相应的补遗资料、书面通知等规定后，结合本项目实际情况和市场行情，</w:t>
      </w:r>
      <w:r>
        <w:rPr>
          <w:rFonts w:hint="eastAsia" w:ascii="宋体" w:hAnsi="宋体" w:cs="宋体"/>
          <w:snapToGrid w:val="0"/>
          <w:kern w:val="0"/>
          <w:szCs w:val="21"/>
        </w:rPr>
        <w:t>我方于本项目承销费率投标报价为</w:t>
      </w:r>
      <w:r>
        <w:rPr>
          <w:rFonts w:hint="eastAsia" w:ascii="宋体" w:hAnsi="宋体"/>
          <w:szCs w:val="21"/>
          <w:u w:val="single"/>
        </w:rPr>
        <w:t xml:space="preserve">       </w:t>
      </w:r>
      <w:r>
        <w:rPr>
          <w:rFonts w:hint="eastAsia" w:ascii="宋体" w:hAnsi="宋体"/>
          <w:szCs w:val="21"/>
        </w:rPr>
        <w:t>，</w:t>
      </w:r>
      <w:r>
        <w:rPr>
          <w:rFonts w:hint="eastAsia" w:ascii="宋体" w:hAnsi="宋体" w:cs="宋体"/>
          <w:szCs w:val="21"/>
        </w:rPr>
        <w:t>项目负责人</w:t>
      </w:r>
      <w:r>
        <w:rPr>
          <w:rFonts w:hint="eastAsia" w:ascii="宋体" w:hAnsi="宋体" w:cs="宋体"/>
          <w:szCs w:val="21"/>
          <w:u w:val="single"/>
        </w:rPr>
        <w:t xml:space="preserve">             </w:t>
      </w:r>
      <w:r>
        <w:rPr>
          <w:rFonts w:hint="eastAsia" w:ascii="宋体" w:hAnsi="宋体" w:cs="宋体"/>
          <w:szCs w:val="21"/>
        </w:rPr>
        <w:t xml:space="preserve">。并按上述招标文件规定的条件和要求完成合同规定的全部工作内容和承担相关的责任。                       </w:t>
      </w:r>
    </w:p>
    <w:p>
      <w:pPr>
        <w:autoSpaceDE w:val="0"/>
        <w:autoSpaceDN w:val="0"/>
        <w:adjustRightInd w:val="0"/>
        <w:spacing w:line="400" w:lineRule="exact"/>
        <w:ind w:right="216" w:firstLine="521"/>
        <w:rPr>
          <w:rFonts w:ascii="宋体" w:hAnsi="宋体" w:cs="宋体"/>
          <w:szCs w:val="21"/>
        </w:rPr>
      </w:pPr>
      <w:r>
        <w:rPr>
          <w:rFonts w:hint="eastAsia" w:ascii="宋体" w:hAnsi="宋体" w:cs="宋体"/>
          <w:szCs w:val="21"/>
        </w:rPr>
        <w:t>2.我方提交的投标文件（包括投标报价书和其它投标文件）在投标截止时间后的90天内有效，在此期间内被你方接受的上述文件对我方一直具有约束力，我方保证在投标文件有效期内不撤回投标文件，除招标文件另有规定外，不修改投标文件。</w:t>
      </w:r>
    </w:p>
    <w:p>
      <w:pPr>
        <w:autoSpaceDE w:val="0"/>
        <w:autoSpaceDN w:val="0"/>
        <w:adjustRightInd w:val="0"/>
        <w:spacing w:line="400" w:lineRule="exact"/>
        <w:ind w:right="216" w:firstLine="521"/>
        <w:rPr>
          <w:rFonts w:ascii="宋体" w:hAnsi="宋体" w:cs="宋体"/>
          <w:szCs w:val="21"/>
        </w:rPr>
      </w:pPr>
      <w:r>
        <w:rPr>
          <w:rFonts w:hint="eastAsia" w:ascii="宋体" w:hAnsi="宋体" w:cs="宋体"/>
          <w:szCs w:val="21"/>
        </w:rPr>
        <w:t>3.若我方中标：</w:t>
      </w:r>
    </w:p>
    <w:p>
      <w:pPr>
        <w:snapToGrid w:val="0"/>
        <w:spacing w:line="360" w:lineRule="auto"/>
        <w:ind w:right="-3" w:firstLine="420" w:firstLineChars="200"/>
        <w:rPr>
          <w:rFonts w:ascii="宋体" w:hAnsi="宋体" w:cs="宋体"/>
          <w:szCs w:val="21"/>
        </w:rPr>
      </w:pPr>
      <w:r>
        <w:rPr>
          <w:rFonts w:hint="eastAsia" w:ascii="宋体" w:hAnsi="宋体" w:cs="宋体"/>
          <w:szCs w:val="21"/>
        </w:rPr>
        <w:t>（1）按比选文件规定的各项要求，向重庆共享工业投资有限公司非公开公司债券发行提供比选文件要求的承销服务，投标书中的报价和承诺的服务是我方真实意愿的反映；</w:t>
      </w:r>
    </w:p>
    <w:p>
      <w:pPr>
        <w:snapToGrid w:val="0"/>
        <w:spacing w:line="360" w:lineRule="auto"/>
        <w:ind w:right="-3" w:firstLine="420" w:firstLineChars="200"/>
        <w:rPr>
          <w:rFonts w:ascii="宋体" w:hAnsi="宋体" w:cs="宋体"/>
          <w:szCs w:val="21"/>
        </w:rPr>
      </w:pPr>
      <w:r>
        <w:rPr>
          <w:rFonts w:hint="eastAsia" w:ascii="宋体" w:hAnsi="宋体" w:cs="宋体"/>
          <w:szCs w:val="21"/>
        </w:rPr>
        <w:t>（2）公司完全理解贵方将合同授予综合评分最高者的合格比选申请人；</w:t>
      </w:r>
    </w:p>
    <w:p>
      <w:pPr>
        <w:snapToGrid w:val="0"/>
        <w:spacing w:line="360" w:lineRule="auto"/>
        <w:ind w:right="-3" w:firstLine="420" w:firstLineChars="200"/>
        <w:rPr>
          <w:rFonts w:ascii="宋体" w:hAnsi="宋体" w:cs="宋体"/>
          <w:szCs w:val="21"/>
        </w:rPr>
      </w:pPr>
      <w:r>
        <w:rPr>
          <w:rFonts w:hint="eastAsia" w:ascii="宋体" w:hAnsi="宋体" w:cs="宋体"/>
          <w:szCs w:val="21"/>
        </w:rPr>
        <w:t>（3）公司已详细审核全部比选文件及其有关补充文件，知道必须放弃提出含糊不清或误解问题的权利；</w:t>
      </w:r>
    </w:p>
    <w:p>
      <w:pPr>
        <w:snapToGrid w:val="0"/>
        <w:spacing w:line="360" w:lineRule="auto"/>
        <w:ind w:right="-3" w:firstLine="420" w:firstLineChars="200"/>
        <w:rPr>
          <w:rFonts w:ascii="宋体" w:hAnsi="宋体" w:cs="宋体"/>
          <w:szCs w:val="21"/>
        </w:rPr>
      </w:pPr>
      <w:r>
        <w:rPr>
          <w:rFonts w:hint="eastAsia" w:ascii="宋体" w:hAnsi="宋体" w:cs="宋体"/>
          <w:szCs w:val="21"/>
        </w:rPr>
        <w:t>（4）同意向贵方提供可能另外要求的与比选有关的任何证据资料，配合比选方实施的与评标有关的各项活动，并保证我方提供和将要提供的文件是真实的、准确的；</w:t>
      </w:r>
    </w:p>
    <w:p>
      <w:pPr>
        <w:snapToGrid w:val="0"/>
        <w:spacing w:line="360" w:lineRule="auto"/>
        <w:ind w:right="-3" w:firstLine="420" w:firstLineChars="200"/>
        <w:rPr>
          <w:rFonts w:ascii="宋体" w:hAnsi="宋体" w:cs="宋体"/>
          <w:szCs w:val="21"/>
        </w:rPr>
      </w:pPr>
      <w:r>
        <w:rPr>
          <w:rFonts w:hint="eastAsia" w:ascii="宋体" w:hAnsi="宋体" w:cs="宋体"/>
          <w:szCs w:val="21"/>
        </w:rPr>
        <w:t>（5）一旦我方作为中选人，我方将严格履行合同规定的责任和义务，保证按比选文件中规定的要求和比选中的承诺为重庆共享工业投资有限公司发行非公开公司债券提供优质的承销服务。</w:t>
      </w:r>
    </w:p>
    <w:p>
      <w:pPr>
        <w:autoSpaceDE w:val="0"/>
        <w:autoSpaceDN w:val="0"/>
        <w:adjustRightInd w:val="0"/>
        <w:spacing w:line="400" w:lineRule="exact"/>
        <w:ind w:right="216" w:firstLine="521"/>
        <w:rPr>
          <w:rFonts w:ascii="宋体" w:hAnsi="宋体" w:cs="宋体"/>
          <w:szCs w:val="21"/>
        </w:rPr>
      </w:pPr>
    </w:p>
    <w:p>
      <w:pPr>
        <w:pStyle w:val="2"/>
        <w:rPr>
          <w:rFonts w:ascii="宋体" w:hAnsi="宋体" w:cs="宋体"/>
          <w:szCs w:val="21"/>
        </w:rPr>
      </w:pPr>
    </w:p>
    <w:p/>
    <w:p>
      <w:pPr>
        <w:spacing w:line="400" w:lineRule="exact"/>
        <w:ind w:firstLine="437"/>
        <w:rPr>
          <w:rFonts w:ascii="宋体" w:hAnsi="宋体" w:cs="宋体"/>
          <w:szCs w:val="21"/>
        </w:rPr>
      </w:pPr>
      <w:r>
        <w:rPr>
          <w:rFonts w:hint="eastAsia" w:ascii="宋体" w:hAnsi="宋体" w:cs="宋体"/>
          <w:szCs w:val="21"/>
        </w:rPr>
        <w:t xml:space="preserve">                    比选申请人：</w:t>
      </w:r>
      <w:r>
        <w:rPr>
          <w:rFonts w:hint="eastAsia" w:ascii="宋体" w:hAnsi="宋体" w:cs="宋体"/>
          <w:szCs w:val="21"/>
          <w:u w:val="single"/>
        </w:rPr>
        <w:t xml:space="preserve">                           </w:t>
      </w:r>
      <w:r>
        <w:rPr>
          <w:rFonts w:hint="eastAsia" w:ascii="宋体" w:hAnsi="宋体" w:cs="宋体"/>
          <w:szCs w:val="21"/>
        </w:rPr>
        <w:t>（盖章）</w:t>
      </w:r>
    </w:p>
    <w:p>
      <w:pPr>
        <w:suppressAutoHyphens/>
        <w:spacing w:line="400" w:lineRule="exact"/>
        <w:ind w:firstLine="437"/>
        <w:rPr>
          <w:rFonts w:ascii="宋体" w:hAnsi="宋体" w:cs="宋体"/>
          <w:szCs w:val="21"/>
        </w:rPr>
      </w:pPr>
      <w:r>
        <w:rPr>
          <w:rFonts w:hint="eastAsia" w:ascii="宋体" w:hAnsi="宋体" w:cs="宋体"/>
          <w:szCs w:val="21"/>
        </w:rPr>
        <w:t xml:space="preserve">                    法定代表人：</w:t>
      </w:r>
      <w:r>
        <w:rPr>
          <w:rFonts w:hint="eastAsia" w:ascii="宋体" w:hAnsi="宋体" w:cs="宋体"/>
          <w:szCs w:val="21"/>
          <w:u w:val="single"/>
        </w:rPr>
        <w:t xml:space="preserve">                     </w:t>
      </w:r>
      <w:r>
        <w:rPr>
          <w:rFonts w:hint="eastAsia" w:ascii="宋体" w:hAnsi="宋体" w:cs="宋体"/>
          <w:szCs w:val="21"/>
        </w:rPr>
        <w:t>（签字或盖章）</w:t>
      </w:r>
    </w:p>
    <w:p>
      <w:pPr>
        <w:spacing w:line="400" w:lineRule="exact"/>
        <w:ind w:firstLine="437"/>
        <w:rPr>
          <w:rFonts w:ascii="宋体" w:hAnsi="宋体" w:cs="宋体"/>
          <w:szCs w:val="21"/>
          <w:u w:val="single"/>
        </w:rPr>
      </w:pPr>
      <w:r>
        <w:rPr>
          <w:rFonts w:hint="eastAsia" w:ascii="宋体" w:hAnsi="宋体" w:cs="宋体"/>
          <w:szCs w:val="21"/>
        </w:rPr>
        <w:t xml:space="preserve">                    单位地址：</w:t>
      </w:r>
      <w:r>
        <w:rPr>
          <w:rFonts w:hint="eastAsia" w:ascii="宋体" w:hAnsi="宋体" w:cs="宋体"/>
          <w:szCs w:val="21"/>
          <w:u w:val="single"/>
        </w:rPr>
        <w:t xml:space="preserve">                    </w:t>
      </w:r>
      <w:r>
        <w:rPr>
          <w:rFonts w:ascii="宋体" w:hAnsi="宋体" w:cs="宋体"/>
          <w:szCs w:val="21"/>
          <w:u w:val="single"/>
        </w:rPr>
        <w:t xml:space="preserve"> </w:t>
      </w:r>
      <w:r>
        <w:rPr>
          <w:rFonts w:hint="eastAsia" w:ascii="宋体" w:hAnsi="宋体" w:cs="宋体"/>
          <w:szCs w:val="21"/>
          <w:u w:val="single"/>
        </w:rPr>
        <w:t xml:space="preserve">      </w:t>
      </w:r>
    </w:p>
    <w:p>
      <w:pPr>
        <w:spacing w:line="400" w:lineRule="exact"/>
        <w:ind w:firstLine="437"/>
        <w:rPr>
          <w:rFonts w:ascii="宋体" w:hAnsi="宋体" w:cs="宋体"/>
          <w:szCs w:val="21"/>
        </w:rPr>
      </w:pPr>
      <w:r>
        <w:rPr>
          <w:rFonts w:hint="eastAsia" w:ascii="宋体" w:hAnsi="宋体" w:cs="宋体"/>
          <w:szCs w:val="21"/>
        </w:rPr>
        <w:t xml:space="preserve">                    邮政编码：</w:t>
      </w:r>
      <w:r>
        <w:rPr>
          <w:rFonts w:hint="eastAsia" w:ascii="宋体" w:hAnsi="宋体" w:cs="宋体"/>
          <w:szCs w:val="21"/>
          <w:u w:val="single"/>
        </w:rPr>
        <w:t xml:space="preserve">                     </w:t>
      </w:r>
      <w:r>
        <w:rPr>
          <w:rFonts w:hint="eastAsia" w:ascii="宋体" w:hAnsi="宋体" w:cs="宋体"/>
          <w:szCs w:val="21"/>
        </w:rPr>
        <w:t xml:space="preserve"> </w:t>
      </w:r>
    </w:p>
    <w:p>
      <w:pPr>
        <w:spacing w:line="400" w:lineRule="exact"/>
        <w:ind w:firstLine="437"/>
        <w:rPr>
          <w:rFonts w:ascii="宋体" w:hAnsi="宋体" w:cs="宋体"/>
          <w:szCs w:val="21"/>
        </w:rPr>
      </w:pPr>
      <w:r>
        <w:rPr>
          <w:rFonts w:hint="eastAsia" w:ascii="宋体" w:hAnsi="宋体" w:cs="宋体"/>
          <w:szCs w:val="21"/>
        </w:rPr>
        <w:t xml:space="preserve">                    电话：</w:t>
      </w:r>
      <w:r>
        <w:rPr>
          <w:rFonts w:hint="eastAsia" w:ascii="宋体" w:hAnsi="宋体" w:cs="宋体"/>
          <w:szCs w:val="21"/>
          <w:u w:val="single"/>
        </w:rPr>
        <w:t xml:space="preserve">                      </w:t>
      </w:r>
      <w:r>
        <w:rPr>
          <w:rFonts w:hint="eastAsia" w:ascii="宋体" w:hAnsi="宋体" w:cs="宋体"/>
          <w:szCs w:val="21"/>
        </w:rPr>
        <w:t xml:space="preserve"> </w:t>
      </w:r>
    </w:p>
    <w:p>
      <w:pPr>
        <w:spacing w:line="400" w:lineRule="exact"/>
        <w:ind w:firstLine="437"/>
        <w:rPr>
          <w:rFonts w:ascii="宋体" w:hAnsi="宋体" w:cs="宋体"/>
          <w:szCs w:val="21"/>
          <w:u w:val="single"/>
        </w:rPr>
      </w:pPr>
      <w:r>
        <w:rPr>
          <w:rFonts w:hint="eastAsia" w:ascii="宋体" w:hAnsi="宋体" w:cs="宋体"/>
          <w:szCs w:val="21"/>
        </w:rPr>
        <w:t xml:space="preserve">                    传真：</w:t>
      </w:r>
      <w:r>
        <w:rPr>
          <w:rFonts w:hint="eastAsia" w:ascii="宋体" w:hAnsi="宋体" w:cs="宋体"/>
          <w:szCs w:val="21"/>
          <w:u w:val="single"/>
        </w:rPr>
        <w:t xml:space="preserve">                            </w:t>
      </w:r>
    </w:p>
    <w:p>
      <w:pPr>
        <w:spacing w:line="400" w:lineRule="exact"/>
        <w:ind w:left="3377" w:leftChars="208" w:hanging="2940" w:hangingChars="1400"/>
        <w:jc w:val="left"/>
        <w:rPr>
          <w:rFonts w:ascii="宋体" w:hAnsi="宋体" w:cs="宋体"/>
          <w:szCs w:val="21"/>
        </w:rPr>
      </w:pPr>
      <w:r>
        <w:rPr>
          <w:rFonts w:hint="eastAsia" w:ascii="宋体" w:hAnsi="宋体" w:cs="宋体"/>
          <w:szCs w:val="21"/>
        </w:rPr>
        <w:t xml:space="preserve">                    日期：</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tabs>
          <w:tab w:val="left" w:pos="6000"/>
          <w:tab w:val="left" w:pos="7040"/>
          <w:tab w:val="left" w:pos="8100"/>
        </w:tabs>
        <w:autoSpaceDE w:val="0"/>
        <w:autoSpaceDN w:val="0"/>
        <w:adjustRightInd w:val="0"/>
        <w:spacing w:line="220" w:lineRule="exact"/>
        <w:ind w:right="-20" w:firstLine="4924" w:firstLineChars="2345"/>
        <w:jc w:val="left"/>
        <w:rPr>
          <w:rFonts w:ascii="宋体" w:hAnsi="宋体" w:cs="楷体"/>
          <w:snapToGrid w:val="0"/>
          <w:kern w:val="0"/>
          <w:szCs w:val="21"/>
        </w:rPr>
      </w:pPr>
    </w:p>
    <w:p>
      <w:pPr>
        <w:tabs>
          <w:tab w:val="left" w:pos="6000"/>
          <w:tab w:val="left" w:pos="7040"/>
          <w:tab w:val="left" w:pos="8100"/>
        </w:tabs>
        <w:autoSpaceDE w:val="0"/>
        <w:autoSpaceDN w:val="0"/>
        <w:adjustRightInd w:val="0"/>
        <w:spacing w:line="220" w:lineRule="exact"/>
        <w:ind w:right="-20" w:firstLine="4924" w:firstLineChars="2345"/>
        <w:jc w:val="left"/>
        <w:rPr>
          <w:rFonts w:ascii="宋体" w:hAnsi="宋体" w:cs="楷体"/>
          <w:snapToGrid w:val="0"/>
          <w:kern w:val="0"/>
          <w:szCs w:val="21"/>
        </w:rPr>
      </w:pPr>
    </w:p>
    <w:p>
      <w:pPr>
        <w:sectPr>
          <w:pgSz w:w="11906" w:h="16838"/>
          <w:pgMar w:top="993" w:right="1558" w:bottom="851" w:left="1701" w:header="851" w:footer="992" w:gutter="0"/>
          <w:pgNumType w:start="0"/>
          <w:cols w:space="720" w:num="1"/>
          <w:titlePg/>
          <w:docGrid w:type="lines" w:linePitch="312" w:charSpace="0"/>
        </w:sectPr>
      </w:pPr>
      <w:bookmarkStart w:id="31" w:name="_Toc334349124"/>
      <w:bookmarkStart w:id="32" w:name="_Toc336093171"/>
      <w:bookmarkStart w:id="33" w:name="_Toc338263127"/>
      <w:bookmarkStart w:id="34" w:name="_Toc28913"/>
    </w:p>
    <w:bookmarkEnd w:id="31"/>
    <w:bookmarkEnd w:id="32"/>
    <w:bookmarkEnd w:id="33"/>
    <w:bookmarkEnd w:id="34"/>
    <w:p>
      <w:pPr>
        <w:spacing w:before="312" w:beforeLines="100" w:after="312" w:afterLines="100" w:line="560" w:lineRule="exact"/>
        <w:jc w:val="center"/>
        <w:rPr>
          <w:rFonts w:ascii="宋体" w:hAnsi="宋体" w:cs="楷体"/>
          <w:b/>
          <w:kern w:val="0"/>
          <w:sz w:val="28"/>
        </w:rPr>
      </w:pPr>
      <w:r>
        <w:rPr>
          <w:rFonts w:hint="eastAsia" w:ascii="宋体" w:hAnsi="宋体" w:cs="楷体"/>
          <w:b/>
          <w:kern w:val="0"/>
          <w:sz w:val="28"/>
        </w:rPr>
        <w:t>（二）法定代表人授权委托书</w:t>
      </w:r>
    </w:p>
    <w:p>
      <w:pPr>
        <w:spacing w:before="240" w:line="219" w:lineRule="auto"/>
        <w:ind w:left="3014"/>
        <w:rPr>
          <w:rFonts w:ascii="宋体" w:hAnsi="宋体" w:cs="宋体"/>
          <w:sz w:val="28"/>
          <w:szCs w:val="28"/>
        </w:rPr>
      </w:pPr>
      <w:r>
        <w:rPr>
          <w:rFonts w:ascii="宋体" w:hAnsi="宋体" w:cs="宋体"/>
          <w:b/>
          <w:bCs/>
          <w:spacing w:val="-5"/>
          <w:sz w:val="28"/>
          <w:szCs w:val="28"/>
        </w:rPr>
        <w:t>法定代表人身份证明</w:t>
      </w:r>
    </w:p>
    <w:p>
      <w:pPr>
        <w:spacing w:line="255" w:lineRule="auto"/>
      </w:pPr>
    </w:p>
    <w:p>
      <w:pPr>
        <w:spacing w:line="255" w:lineRule="auto"/>
        <w:rPr>
          <w:rFonts w:ascii="宋体" w:hAnsi="宋体"/>
        </w:rPr>
      </w:pPr>
    </w:p>
    <w:p>
      <w:pPr>
        <w:spacing w:before="68" w:line="480" w:lineRule="auto"/>
        <w:ind w:left="330"/>
        <w:rPr>
          <w:rFonts w:ascii="宋体" w:hAnsi="宋体" w:cs="仿宋"/>
        </w:rPr>
      </w:pPr>
      <w:r>
        <w:rPr>
          <w:rFonts w:ascii="宋体" w:hAnsi="宋体" w:cs="仿宋"/>
          <w:spacing w:val="-2"/>
        </w:rPr>
        <w:t>投标人名称：</w:t>
      </w:r>
      <w:r>
        <w:rPr>
          <w:rFonts w:ascii="宋体" w:hAnsi="宋体" w:cs="仿宋"/>
          <w:spacing w:val="-95"/>
        </w:rPr>
        <w:t xml:space="preserve"> </w:t>
      </w:r>
      <w:r>
        <w:rPr>
          <w:rFonts w:ascii="宋体" w:hAnsi="宋体" w:cs="仿宋"/>
          <w:u w:val="single"/>
        </w:rPr>
        <w:t xml:space="preserve">                                      </w:t>
      </w:r>
    </w:p>
    <w:p>
      <w:pPr>
        <w:spacing w:before="68" w:line="480" w:lineRule="auto"/>
        <w:ind w:left="330"/>
        <w:rPr>
          <w:rFonts w:ascii="宋体" w:hAnsi="宋体" w:cs="仿宋"/>
        </w:rPr>
      </w:pPr>
      <w:r>
        <w:rPr>
          <w:rFonts w:ascii="宋体" w:hAnsi="宋体" w:cs="仿宋"/>
          <w:spacing w:val="-2"/>
        </w:rPr>
        <w:t xml:space="preserve">单位性质： </w:t>
      </w:r>
      <w:r>
        <w:rPr>
          <w:rFonts w:ascii="宋体" w:hAnsi="宋体" w:cs="仿宋"/>
          <w:u w:val="single"/>
        </w:rPr>
        <w:t xml:space="preserve">                                        </w:t>
      </w:r>
    </w:p>
    <w:p>
      <w:pPr>
        <w:spacing w:before="68" w:line="480" w:lineRule="auto"/>
        <w:ind w:left="330"/>
        <w:rPr>
          <w:rFonts w:ascii="宋体" w:hAnsi="宋体" w:cs="仿宋"/>
        </w:rPr>
      </w:pPr>
      <w:r>
        <w:rPr>
          <w:rFonts w:ascii="宋体" w:hAnsi="宋体" w:cs="仿宋"/>
          <w:spacing w:val="-2"/>
        </w:rPr>
        <w:t>地址</w:t>
      </w:r>
      <w:r>
        <w:rPr>
          <w:rFonts w:hint="eastAsia" w:ascii="宋体" w:hAnsi="宋体" w:cs="仿宋"/>
          <w:spacing w:val="-2"/>
        </w:rPr>
        <w:t>：</w:t>
      </w:r>
      <w:r>
        <w:rPr>
          <w:rFonts w:ascii="宋体" w:hAnsi="宋体" w:cs="仿宋"/>
          <w:spacing w:val="-2"/>
        </w:rPr>
        <w:t xml:space="preserve"> </w:t>
      </w:r>
      <w:r>
        <w:rPr>
          <w:rFonts w:ascii="宋体" w:hAnsi="宋体" w:cs="仿宋"/>
          <w:u w:val="single"/>
        </w:rPr>
        <w:t xml:space="preserve">                                           </w:t>
      </w:r>
    </w:p>
    <w:p>
      <w:pPr>
        <w:spacing w:before="68" w:line="480" w:lineRule="auto"/>
        <w:ind w:left="330"/>
        <w:rPr>
          <w:rFonts w:ascii="宋体" w:hAnsi="宋体" w:cs="仿宋"/>
          <w:spacing w:val="-2"/>
        </w:rPr>
      </w:pPr>
      <w:r>
        <w:rPr>
          <w:rFonts w:hint="eastAsia" w:ascii="宋体" w:hAnsi="宋体" w:cs="仿宋"/>
          <w:spacing w:val="-2"/>
        </w:rPr>
        <w:t>成立时间：</w:t>
      </w:r>
      <w:r>
        <w:rPr>
          <w:rFonts w:ascii="宋体" w:hAnsi="宋体" w:cs="仿宋"/>
          <w:spacing w:val="-2"/>
          <w:u w:val="single"/>
        </w:rPr>
        <w:t xml:space="preserve">           </w:t>
      </w:r>
      <w:r>
        <w:rPr>
          <w:rFonts w:ascii="宋体" w:hAnsi="宋体" w:cs="仿宋"/>
          <w:spacing w:val="-2"/>
        </w:rPr>
        <w:t>年</w:t>
      </w:r>
      <w:r>
        <w:rPr>
          <w:rFonts w:ascii="宋体" w:hAnsi="宋体" w:cs="仿宋"/>
          <w:spacing w:val="-2"/>
          <w:u w:val="single"/>
        </w:rPr>
        <w:t xml:space="preserve">            </w:t>
      </w:r>
      <w:r>
        <w:rPr>
          <w:rFonts w:ascii="宋体" w:hAnsi="宋体" w:cs="仿宋"/>
          <w:spacing w:val="-2"/>
        </w:rPr>
        <w:t>月</w:t>
      </w:r>
      <w:r>
        <w:rPr>
          <w:rFonts w:ascii="宋体" w:hAnsi="宋体" w:cs="仿宋"/>
          <w:spacing w:val="-2"/>
          <w:u w:val="single"/>
        </w:rPr>
        <w:t xml:space="preserve">            </w:t>
      </w:r>
      <w:r>
        <w:rPr>
          <w:rFonts w:ascii="宋体" w:hAnsi="宋体" w:cs="仿宋"/>
          <w:spacing w:val="-2"/>
        </w:rPr>
        <w:t>日</w:t>
      </w:r>
    </w:p>
    <w:p>
      <w:pPr>
        <w:spacing w:before="69" w:line="480" w:lineRule="auto"/>
        <w:ind w:left="330"/>
        <w:jc w:val="left"/>
        <w:rPr>
          <w:rFonts w:ascii="宋体" w:hAnsi="宋体" w:cs="仿宋"/>
        </w:rPr>
      </w:pPr>
      <w:r>
        <w:rPr>
          <w:rFonts w:ascii="宋体" w:hAnsi="宋体" w:cs="仿宋"/>
          <w:spacing w:val="-2"/>
        </w:rPr>
        <w:t>经营期限：</w:t>
      </w:r>
      <w:r>
        <w:rPr>
          <w:rFonts w:ascii="宋体" w:hAnsi="宋体" w:cs="仿宋"/>
          <w:u w:val="single"/>
        </w:rPr>
        <w:t xml:space="preserve">                                       </w:t>
      </w:r>
    </w:p>
    <w:p>
      <w:pPr>
        <w:spacing w:before="69" w:line="480" w:lineRule="auto"/>
        <w:ind w:left="330"/>
        <w:rPr>
          <w:rFonts w:ascii="宋体" w:hAnsi="宋体" w:cs="仿宋"/>
        </w:rPr>
      </w:pPr>
      <w:r>
        <w:rPr>
          <w:rFonts w:ascii="宋体" w:hAnsi="宋体" w:cs="仿宋"/>
          <w:spacing w:val="-2"/>
        </w:rPr>
        <w:t>姓名</w:t>
      </w:r>
      <w:r>
        <w:rPr>
          <w:rFonts w:hint="eastAsia" w:ascii="宋体" w:hAnsi="宋体" w:cs="仿宋"/>
          <w:spacing w:val="-2"/>
        </w:rPr>
        <w:t>：</w:t>
      </w:r>
      <w:r>
        <w:rPr>
          <w:rFonts w:ascii="宋体" w:hAnsi="宋体" w:cs="仿宋"/>
          <w:spacing w:val="15"/>
          <w:u w:val="single"/>
        </w:rPr>
        <w:t xml:space="preserve">     </w:t>
      </w:r>
      <w:r>
        <w:rPr>
          <w:rFonts w:ascii="宋体" w:hAnsi="宋体" w:cs="仿宋"/>
          <w:spacing w:val="-2"/>
        </w:rPr>
        <w:t>性别：</w:t>
      </w:r>
      <w:r>
        <w:rPr>
          <w:rFonts w:ascii="宋体" w:hAnsi="宋体" w:cs="仿宋"/>
          <w:spacing w:val="1"/>
          <w:u w:val="single"/>
        </w:rPr>
        <w:t xml:space="preserve">        </w:t>
      </w:r>
      <w:r>
        <w:rPr>
          <w:rFonts w:ascii="宋体" w:hAnsi="宋体" w:cs="仿宋"/>
          <w:spacing w:val="-2"/>
        </w:rPr>
        <w:t>年龄：</w:t>
      </w:r>
      <w:r>
        <w:rPr>
          <w:rFonts w:ascii="宋体" w:hAnsi="宋体" w:cs="仿宋"/>
          <w:spacing w:val="-21"/>
        </w:rPr>
        <w:t xml:space="preserve"> </w:t>
      </w:r>
      <w:r>
        <w:rPr>
          <w:rFonts w:ascii="宋体" w:hAnsi="宋体" w:cs="仿宋"/>
          <w:spacing w:val="1"/>
          <w:u w:val="single"/>
        </w:rPr>
        <w:t xml:space="preserve">        </w:t>
      </w:r>
      <w:r>
        <w:rPr>
          <w:rFonts w:ascii="宋体" w:hAnsi="宋体" w:cs="仿宋"/>
          <w:spacing w:val="-2"/>
        </w:rPr>
        <w:t>职务：</w:t>
      </w:r>
      <w:r>
        <w:rPr>
          <w:rFonts w:ascii="宋体" w:hAnsi="宋体" w:cs="仿宋"/>
          <w:u w:val="single"/>
        </w:rPr>
        <w:t xml:space="preserve">         </w:t>
      </w:r>
    </w:p>
    <w:p>
      <w:pPr>
        <w:spacing w:before="68" w:line="480" w:lineRule="auto"/>
        <w:ind w:left="330"/>
        <w:rPr>
          <w:rFonts w:ascii="宋体" w:hAnsi="宋体" w:cs="仿宋"/>
          <w:spacing w:val="-2"/>
        </w:rPr>
      </w:pPr>
      <w:r>
        <w:rPr>
          <w:rFonts w:ascii="宋体" w:hAnsi="宋体" w:cs="仿宋"/>
          <w:spacing w:val="-2"/>
        </w:rPr>
        <w:t>系</w:t>
      </w:r>
      <w:r>
        <w:rPr>
          <w:rFonts w:ascii="宋体" w:hAnsi="宋体" w:cs="仿宋"/>
          <w:spacing w:val="-2"/>
          <w:u w:val="single"/>
        </w:rPr>
        <w:t xml:space="preserve">                                </w:t>
      </w:r>
      <w:r>
        <w:rPr>
          <w:rFonts w:ascii="宋体" w:hAnsi="宋体" w:cs="仿宋"/>
          <w:spacing w:val="-2"/>
        </w:rPr>
        <w:t>(投标人名称)的法定代表人。</w:t>
      </w:r>
    </w:p>
    <w:p>
      <w:pPr>
        <w:spacing w:before="69" w:line="480" w:lineRule="auto"/>
        <w:ind w:left="779"/>
        <w:rPr>
          <w:rFonts w:ascii="宋体" w:hAnsi="宋体" w:cs="宋体"/>
        </w:rPr>
      </w:pPr>
      <w:r>
        <w:rPr>
          <w:rFonts w:ascii="宋体" w:hAnsi="宋体" w:cs="宋体"/>
          <w:spacing w:val="-11"/>
        </w:rPr>
        <w:t>特此证明。</w:t>
      </w:r>
    </w:p>
    <w:p>
      <w:pPr>
        <w:spacing w:line="480" w:lineRule="auto"/>
        <w:ind w:left="2039"/>
        <w:rPr>
          <w:rFonts w:ascii="宋体" w:hAnsi="宋体" w:cs="仿宋"/>
          <w:spacing w:val="3"/>
        </w:rPr>
      </w:pPr>
      <w:r>
        <w:rPr>
          <w:rFonts w:ascii="宋体" w:hAnsi="宋体" w:cs="宋体"/>
          <w:spacing w:val="3"/>
        </w:rPr>
        <w:t>投标人：</w:t>
      </w:r>
      <w:r>
        <w:rPr>
          <w:rFonts w:ascii="宋体" w:hAnsi="宋体" w:cs="宋体"/>
          <w:spacing w:val="4"/>
        </w:rPr>
        <w:t xml:space="preserve"> </w:t>
      </w:r>
      <w:r>
        <w:rPr>
          <w:rFonts w:ascii="宋体" w:hAnsi="宋体" w:cs="宋体"/>
          <w:u w:val="single"/>
        </w:rPr>
        <w:t xml:space="preserve">                        </w:t>
      </w:r>
      <w:r>
        <w:rPr>
          <w:rFonts w:ascii="宋体" w:hAnsi="宋体" w:cs="宋体"/>
          <w:spacing w:val="-85"/>
        </w:rPr>
        <w:t xml:space="preserve"> </w:t>
      </w:r>
      <w:r>
        <w:rPr>
          <w:rFonts w:ascii="宋体" w:hAnsi="宋体" w:cs="仿宋"/>
          <w:spacing w:val="3"/>
        </w:rPr>
        <w:t>(盖单位章)</w:t>
      </w:r>
    </w:p>
    <w:p>
      <w:pPr>
        <w:tabs>
          <w:tab w:val="left" w:pos="4900"/>
        </w:tabs>
        <w:spacing w:before="69" w:line="480" w:lineRule="auto"/>
        <w:ind w:left="3749"/>
        <w:rPr>
          <w:rFonts w:ascii="宋体" w:hAnsi="宋体" w:cs="黑体"/>
        </w:rPr>
      </w:pPr>
      <w:r>
        <w:rPr>
          <w:rFonts w:ascii="宋体" w:hAnsi="宋体" w:cs="宋体"/>
          <w:position w:val="-1"/>
          <w:u w:val="single"/>
        </w:rPr>
        <w:tab/>
      </w:r>
      <w:r>
        <w:rPr>
          <w:rFonts w:ascii="宋体" w:hAnsi="宋体" w:cs="宋体"/>
          <w:spacing w:val="-8"/>
          <w:position w:val="-1"/>
        </w:rPr>
        <w:t>年</w:t>
      </w:r>
      <w:r>
        <w:rPr>
          <w:rFonts w:ascii="宋体" w:hAnsi="宋体" w:cs="宋体"/>
          <w:spacing w:val="-96"/>
          <w:position w:val="-1"/>
        </w:rPr>
        <w:t xml:space="preserve"> </w:t>
      </w:r>
      <w:r>
        <w:rPr>
          <w:rFonts w:ascii="宋体" w:hAnsi="宋体" w:cs="宋体"/>
          <w:spacing w:val="1"/>
          <w:position w:val="-1"/>
          <w:u w:val="single"/>
        </w:rPr>
        <w:t xml:space="preserve">      </w:t>
      </w:r>
      <w:r>
        <w:rPr>
          <w:rFonts w:ascii="宋体" w:hAnsi="宋体" w:cs="宋体"/>
          <w:spacing w:val="-101"/>
          <w:position w:val="-1"/>
        </w:rPr>
        <w:t xml:space="preserve"> </w:t>
      </w:r>
      <w:r>
        <w:rPr>
          <w:rFonts w:ascii="宋体" w:hAnsi="宋体" w:cs="宋体"/>
          <w:spacing w:val="-8"/>
        </w:rPr>
        <w:t>月</w:t>
      </w:r>
      <w:r>
        <w:rPr>
          <w:rFonts w:ascii="宋体" w:hAnsi="宋体" w:cs="宋体"/>
          <w:spacing w:val="-102"/>
        </w:rPr>
        <w:t xml:space="preserve"> </w:t>
      </w:r>
      <w:r>
        <w:rPr>
          <w:rFonts w:ascii="宋体" w:hAnsi="宋体" w:cs="宋体"/>
          <w:spacing w:val="1"/>
          <w:u w:val="single"/>
        </w:rPr>
        <w:t xml:space="preserve">      </w:t>
      </w:r>
      <w:r>
        <w:rPr>
          <w:rFonts w:ascii="宋体" w:hAnsi="宋体" w:cs="黑体"/>
          <w:spacing w:val="-8"/>
          <w:position w:val="1"/>
        </w:rPr>
        <w:t>日</w:t>
      </w:r>
    </w:p>
    <w:p>
      <w:pPr>
        <w:spacing w:line="137" w:lineRule="exact"/>
      </w:pPr>
    </w:p>
    <w:tbl>
      <w:tblPr>
        <w:tblStyle w:val="76"/>
        <w:tblW w:w="3969" w:type="dxa"/>
        <w:tblInd w:w="21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9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3969" w:type="dxa"/>
          </w:tcPr>
          <w:p>
            <w:pPr>
              <w:spacing w:before="182" w:line="219" w:lineRule="auto"/>
              <w:ind w:left="438"/>
              <w:rPr>
                <w:rFonts w:ascii="宋体" w:hAnsi="宋体" w:cs="宋体"/>
                <w:snapToGrid w:val="0"/>
                <w:color w:val="auto"/>
                <w:sz w:val="28"/>
                <w:szCs w:val="28"/>
              </w:rPr>
            </w:pPr>
            <w:r>
              <w:rPr>
                <w:rFonts w:ascii="宋体" w:hAnsi="宋体" w:cs="宋体"/>
                <w:b/>
                <w:bCs/>
                <w:snapToGrid w:val="0"/>
                <w:color w:val="auto"/>
                <w:spacing w:val="-4"/>
                <w:sz w:val="28"/>
                <w:szCs w:val="28"/>
              </w:rPr>
              <w:t>法定代表人身份证复印件</w:t>
            </w:r>
          </w:p>
          <w:p>
            <w:pPr>
              <w:spacing w:line="297" w:lineRule="auto"/>
              <w:rPr>
                <w:rFonts w:ascii="Arial" w:hAnsi="Arial" w:cs="Arial"/>
                <w:snapToGrid w:val="0"/>
                <w:color w:val="auto"/>
              </w:rPr>
            </w:pPr>
          </w:p>
          <w:p>
            <w:pPr>
              <w:spacing w:before="91" w:line="221" w:lineRule="auto"/>
              <w:ind w:left="1698"/>
              <w:rPr>
                <w:rFonts w:ascii="宋体" w:hAnsi="宋体" w:cs="宋体"/>
                <w:snapToGrid w:val="0"/>
                <w:color w:val="auto"/>
                <w:sz w:val="28"/>
                <w:szCs w:val="28"/>
              </w:rPr>
            </w:pPr>
            <w:r>
              <w:rPr>
                <w:rFonts w:ascii="宋体" w:hAnsi="宋体" w:cs="宋体"/>
                <w:b/>
                <w:bCs/>
                <w:snapToGrid w:val="0"/>
                <w:color w:val="auto"/>
                <w:spacing w:val="-1"/>
                <w:sz w:val="28"/>
                <w:szCs w:val="28"/>
              </w:rPr>
              <w:t>正面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3969" w:type="dxa"/>
          </w:tcPr>
          <w:p>
            <w:pPr>
              <w:spacing w:before="183" w:line="219" w:lineRule="auto"/>
              <w:ind w:left="438"/>
              <w:rPr>
                <w:rFonts w:ascii="宋体" w:hAnsi="宋体" w:cs="宋体"/>
                <w:snapToGrid w:val="0"/>
                <w:color w:val="auto"/>
                <w:sz w:val="28"/>
                <w:szCs w:val="28"/>
              </w:rPr>
            </w:pPr>
            <w:r>
              <w:rPr>
                <w:rFonts w:ascii="宋体" w:hAnsi="宋体" w:cs="宋体"/>
                <w:b/>
                <w:bCs/>
                <w:snapToGrid w:val="0"/>
                <w:color w:val="auto"/>
                <w:spacing w:val="-4"/>
                <w:sz w:val="28"/>
                <w:szCs w:val="28"/>
              </w:rPr>
              <w:t>法定代表人身份证复印件</w:t>
            </w:r>
          </w:p>
          <w:p>
            <w:pPr>
              <w:spacing w:line="292" w:lineRule="auto"/>
              <w:rPr>
                <w:rFonts w:ascii="Arial" w:hAnsi="Arial" w:cs="Arial"/>
                <w:snapToGrid w:val="0"/>
                <w:color w:val="auto"/>
              </w:rPr>
            </w:pPr>
          </w:p>
          <w:p>
            <w:pPr>
              <w:spacing w:before="91" w:line="221" w:lineRule="auto"/>
              <w:ind w:left="1698"/>
              <w:rPr>
                <w:rFonts w:ascii="宋体" w:hAnsi="宋体" w:cs="宋体"/>
                <w:snapToGrid w:val="0"/>
                <w:color w:val="auto"/>
                <w:sz w:val="28"/>
                <w:szCs w:val="28"/>
              </w:rPr>
            </w:pPr>
            <w:r>
              <w:rPr>
                <w:rFonts w:ascii="宋体" w:hAnsi="宋体" w:cs="宋体"/>
                <w:b/>
                <w:bCs/>
                <w:snapToGrid w:val="0"/>
                <w:color w:val="auto"/>
                <w:spacing w:val="-6"/>
                <w:sz w:val="28"/>
                <w:szCs w:val="28"/>
              </w:rPr>
              <w:t>反面</w:t>
            </w:r>
          </w:p>
        </w:tc>
      </w:tr>
    </w:tbl>
    <w:p>
      <w:pPr>
        <w:spacing w:before="259" w:line="460" w:lineRule="exact"/>
        <w:ind w:left="330"/>
        <w:rPr>
          <w:rFonts w:ascii="仿宋" w:hAnsi="仿宋" w:eastAsia="仿宋" w:cs="仿宋"/>
        </w:rPr>
      </w:pPr>
      <w:r>
        <w:rPr>
          <w:rFonts w:ascii="仿宋" w:hAnsi="仿宋" w:eastAsia="仿宋" w:cs="仿宋"/>
          <w:spacing w:val="2"/>
          <w:position w:val="19"/>
        </w:rPr>
        <w:t>注：法定代表人身份证明需按上述格式填写完整</w:t>
      </w:r>
      <w:r>
        <w:rPr>
          <w:rFonts w:ascii="仿宋" w:hAnsi="仿宋" w:eastAsia="仿宋" w:cs="仿宋"/>
          <w:spacing w:val="1"/>
          <w:position w:val="19"/>
        </w:rPr>
        <w:t>，不可缺少内容。在此基础上增加内容的</w:t>
      </w:r>
    </w:p>
    <w:p>
      <w:pPr>
        <w:spacing w:before="1" w:line="220" w:lineRule="auto"/>
        <w:rPr>
          <w:rFonts w:ascii="仿宋" w:hAnsi="仿宋" w:eastAsia="仿宋" w:cs="仿宋"/>
        </w:rPr>
      </w:pPr>
      <w:r>
        <w:rPr>
          <w:rFonts w:ascii="仿宋" w:hAnsi="仿宋" w:eastAsia="仿宋" w:cs="仿宋"/>
          <w:spacing w:val="-3"/>
        </w:rPr>
        <w:t>不影响其有效性，此格式为参考格式。</w:t>
      </w:r>
    </w:p>
    <w:p>
      <w:pPr>
        <w:spacing w:before="312" w:beforeLines="100" w:after="312" w:afterLines="100" w:line="560" w:lineRule="exact"/>
        <w:jc w:val="center"/>
        <w:rPr>
          <w:rFonts w:ascii="宋体" w:hAnsi="宋体" w:cs="楷体"/>
          <w:b/>
          <w:kern w:val="0"/>
          <w:sz w:val="28"/>
        </w:rPr>
      </w:pPr>
      <w:r>
        <w:rPr>
          <w:rFonts w:hint="eastAsia" w:ascii="宋体" w:hAnsi="宋体" w:cs="楷体"/>
          <w:b/>
          <w:kern w:val="0"/>
          <w:sz w:val="28"/>
        </w:rPr>
        <w:t>（</w:t>
      </w:r>
      <w:r>
        <w:rPr>
          <w:rFonts w:ascii="宋体" w:hAnsi="宋体" w:cs="楷体"/>
          <w:b/>
          <w:kern w:val="0"/>
          <w:sz w:val="28"/>
        </w:rPr>
        <w:t>三</w:t>
      </w:r>
      <w:r>
        <w:rPr>
          <w:rFonts w:hint="eastAsia" w:ascii="宋体" w:hAnsi="宋体" w:cs="楷体"/>
          <w:b/>
          <w:kern w:val="0"/>
          <w:sz w:val="28"/>
        </w:rPr>
        <w:t>）</w:t>
      </w:r>
      <w:r>
        <w:rPr>
          <w:rFonts w:ascii="宋体" w:hAnsi="宋体" w:cs="楷体"/>
          <w:b/>
          <w:kern w:val="0"/>
          <w:sz w:val="28"/>
        </w:rPr>
        <w:t>授权委托书</w:t>
      </w:r>
    </w:p>
    <w:p>
      <w:pPr>
        <w:widowControl/>
        <w:kinsoku w:val="0"/>
        <w:autoSpaceDE w:val="0"/>
        <w:autoSpaceDN w:val="0"/>
        <w:adjustRightInd w:val="0"/>
        <w:snapToGrid w:val="0"/>
        <w:spacing w:line="280" w:lineRule="auto"/>
        <w:jc w:val="left"/>
        <w:textAlignment w:val="baseline"/>
        <w:rPr>
          <w:rFonts w:ascii="Arial" w:hAnsi="Arial" w:eastAsia="等线" w:cs="Arial"/>
          <w:snapToGrid w:val="0"/>
          <w:kern w:val="0"/>
          <w:szCs w:val="21"/>
        </w:rPr>
      </w:pPr>
    </w:p>
    <w:p>
      <w:pPr>
        <w:snapToGrid w:val="0"/>
        <w:spacing w:line="360" w:lineRule="auto"/>
        <w:ind w:right="-3" w:firstLine="420" w:firstLineChars="200"/>
        <w:rPr>
          <w:rFonts w:ascii="宋体" w:hAnsi="宋体" w:cs="宋体"/>
          <w:szCs w:val="21"/>
        </w:rPr>
      </w:pPr>
      <w:r>
        <w:rPr>
          <w:rFonts w:ascii="宋体" w:hAnsi="宋体" w:cs="宋体"/>
          <w:szCs w:val="21"/>
        </w:rPr>
        <w:t>本人</w:t>
      </w:r>
      <w:r>
        <w:rPr>
          <w:rFonts w:ascii="宋体" w:hAnsi="宋体" w:cs="宋体"/>
          <w:szCs w:val="21"/>
          <w:u w:val="single"/>
        </w:rPr>
        <w:t xml:space="preserve">           </w:t>
      </w:r>
      <w:r>
        <w:rPr>
          <w:rFonts w:ascii="宋体" w:hAnsi="宋体" w:cs="宋体"/>
          <w:szCs w:val="21"/>
        </w:rPr>
        <w:t>(姓名)系</w:t>
      </w:r>
      <w:r>
        <w:rPr>
          <w:rFonts w:ascii="宋体" w:hAnsi="宋体" w:cs="宋体"/>
          <w:szCs w:val="21"/>
          <w:u w:val="single"/>
        </w:rPr>
        <w:t xml:space="preserve">             </w:t>
      </w:r>
      <w:r>
        <w:rPr>
          <w:rFonts w:ascii="宋体" w:hAnsi="宋体" w:cs="宋体"/>
          <w:szCs w:val="21"/>
        </w:rPr>
        <w:t>(比选申请人名称)的法定代表人，现委托</w:t>
      </w:r>
      <w:r>
        <w:rPr>
          <w:rFonts w:ascii="宋体" w:hAnsi="宋体" w:cs="宋体"/>
          <w:szCs w:val="21"/>
          <w:u w:val="single"/>
        </w:rPr>
        <w:t xml:space="preserve">      </w:t>
      </w:r>
      <w:r>
        <w:rPr>
          <w:rFonts w:ascii="宋体" w:hAnsi="宋体" w:cs="宋体"/>
          <w:szCs w:val="21"/>
          <w:u w:val="single"/>
        </w:rPr>
        <w:tab/>
      </w:r>
      <w:r>
        <w:rPr>
          <w:rFonts w:ascii="宋体" w:hAnsi="宋体" w:cs="宋体"/>
          <w:szCs w:val="21"/>
          <w:u w:val="single"/>
        </w:rPr>
        <w:t xml:space="preserve">                  </w:t>
      </w:r>
      <w:r>
        <w:rPr>
          <w:rFonts w:ascii="宋体" w:hAnsi="宋体" w:cs="宋体"/>
          <w:szCs w:val="21"/>
        </w:rPr>
        <w:t>(姓名)为我方代理人。代理人根据授权，以我方名义签署、澄清、说明、补正、递交、撤回、修改</w:t>
      </w:r>
      <w:r>
        <w:rPr>
          <w:rFonts w:ascii="宋体" w:hAnsi="宋体" w:cs="宋体"/>
          <w:szCs w:val="21"/>
          <w:u w:val="single"/>
        </w:rPr>
        <w:t xml:space="preserve">                  </w:t>
      </w:r>
      <w:r>
        <w:rPr>
          <w:rFonts w:ascii="宋体" w:hAnsi="宋体" w:cs="宋体"/>
          <w:szCs w:val="21"/>
        </w:rPr>
        <w:t>比选申请文件、签订合同和处理有关事宜</w:t>
      </w:r>
      <w:r>
        <w:rPr>
          <w:rFonts w:hint="eastAsia" w:ascii="宋体" w:hAnsi="宋体" w:cs="宋体"/>
          <w:szCs w:val="21"/>
        </w:rPr>
        <w:t>，</w:t>
      </w:r>
      <w:r>
        <w:rPr>
          <w:rFonts w:ascii="宋体" w:hAnsi="宋体" w:cs="宋体"/>
          <w:szCs w:val="21"/>
        </w:rPr>
        <w:t>其法律后果由我方承担。</w:t>
      </w:r>
    </w:p>
    <w:p>
      <w:pPr>
        <w:autoSpaceDE w:val="0"/>
        <w:autoSpaceDN w:val="0"/>
        <w:adjustRightInd w:val="0"/>
        <w:spacing w:line="400" w:lineRule="exact"/>
        <w:ind w:right="216" w:firstLine="420" w:firstLineChars="200"/>
        <w:rPr>
          <w:rFonts w:ascii="宋体" w:hAnsi="宋体" w:cs="宋体"/>
          <w:szCs w:val="21"/>
        </w:rPr>
      </w:pPr>
      <w:r>
        <w:rPr>
          <w:rFonts w:ascii="宋体" w:hAnsi="宋体" w:cs="宋体"/>
          <w:szCs w:val="21"/>
        </w:rPr>
        <w:t>委托期限：</w:t>
      </w:r>
      <w:r>
        <w:rPr>
          <w:rFonts w:ascii="宋体" w:hAnsi="宋体" w:cs="宋体"/>
          <w:szCs w:val="21"/>
          <w:u w:val="single"/>
        </w:rPr>
        <w:t xml:space="preserve">                           </w:t>
      </w:r>
      <w:r>
        <w:rPr>
          <w:rFonts w:hint="eastAsia" w:ascii="宋体" w:hAnsi="宋体" w:cs="宋体"/>
          <w:szCs w:val="21"/>
          <w:u w:val="single"/>
        </w:rPr>
        <w:t xml:space="preserve"> </w:t>
      </w:r>
      <w:r>
        <w:rPr>
          <w:rFonts w:ascii="宋体" w:hAnsi="宋体" w:cs="宋体"/>
          <w:szCs w:val="21"/>
          <w:u w:val="single"/>
        </w:rPr>
        <w:t xml:space="preserve">   </w:t>
      </w:r>
      <w:r>
        <w:rPr>
          <w:rFonts w:ascii="宋体" w:hAnsi="宋体" w:cs="宋体"/>
          <w:szCs w:val="21"/>
        </w:rPr>
        <w:t>。</w:t>
      </w:r>
    </w:p>
    <w:p>
      <w:pPr>
        <w:autoSpaceDE w:val="0"/>
        <w:autoSpaceDN w:val="0"/>
        <w:adjustRightInd w:val="0"/>
        <w:spacing w:line="400" w:lineRule="exact"/>
        <w:ind w:right="216" w:firstLine="420" w:firstLineChars="200"/>
        <w:rPr>
          <w:rFonts w:ascii="宋体" w:hAnsi="宋体" w:cs="宋体"/>
          <w:szCs w:val="21"/>
        </w:rPr>
      </w:pPr>
      <w:r>
        <w:rPr>
          <w:rFonts w:ascii="宋体" w:hAnsi="宋体" w:cs="宋体"/>
          <w:szCs w:val="21"/>
        </w:rPr>
        <w:t>代理人无转委托权。</w:t>
      </w:r>
    </w:p>
    <w:p>
      <w:pPr>
        <w:autoSpaceDE w:val="0"/>
        <w:autoSpaceDN w:val="0"/>
        <w:adjustRightInd w:val="0"/>
        <w:spacing w:line="400" w:lineRule="exact"/>
        <w:ind w:right="216" w:firstLine="420" w:firstLineChars="200"/>
        <w:rPr>
          <w:rFonts w:ascii="宋体" w:hAnsi="宋体" w:cs="宋体"/>
          <w:szCs w:val="21"/>
        </w:rPr>
      </w:pPr>
      <w:r>
        <w:rPr>
          <w:rFonts w:ascii="宋体" w:hAnsi="宋体" w:cs="宋体"/>
          <w:szCs w:val="21"/>
        </w:rPr>
        <w:t>附：法定代表人身份证明。</w:t>
      </w:r>
    </w:p>
    <w:p>
      <w:pPr>
        <w:autoSpaceDE w:val="0"/>
        <w:autoSpaceDN w:val="0"/>
        <w:adjustRightInd w:val="0"/>
        <w:spacing w:line="400" w:lineRule="exact"/>
        <w:ind w:right="216" w:firstLine="521"/>
        <w:rPr>
          <w:rFonts w:ascii="宋体" w:hAnsi="宋体" w:cs="宋体"/>
          <w:szCs w:val="21"/>
        </w:rPr>
      </w:pPr>
    </w:p>
    <w:p>
      <w:pPr>
        <w:autoSpaceDE w:val="0"/>
        <w:autoSpaceDN w:val="0"/>
        <w:adjustRightInd w:val="0"/>
        <w:spacing w:line="400" w:lineRule="exact"/>
        <w:ind w:right="216" w:firstLine="1680" w:firstLineChars="800"/>
        <w:rPr>
          <w:rFonts w:ascii="宋体" w:hAnsi="宋体" w:cs="宋体"/>
          <w:szCs w:val="21"/>
        </w:rPr>
      </w:pPr>
      <w:r>
        <w:rPr>
          <w:rFonts w:ascii="宋体" w:hAnsi="宋体" w:cs="宋体"/>
          <w:szCs w:val="21"/>
        </w:rPr>
        <w:t>比选申请人：</w:t>
      </w:r>
      <w:r>
        <w:rPr>
          <w:rFonts w:ascii="宋体" w:hAnsi="宋体" w:cs="宋体"/>
          <w:szCs w:val="21"/>
          <w:u w:val="single"/>
        </w:rPr>
        <w:t xml:space="preserve">                     </w:t>
      </w:r>
      <w:r>
        <w:rPr>
          <w:rFonts w:ascii="宋体" w:hAnsi="宋体" w:cs="宋体"/>
          <w:szCs w:val="21"/>
        </w:rPr>
        <w:t>(盖单位公章)</w:t>
      </w:r>
    </w:p>
    <w:p>
      <w:pPr>
        <w:autoSpaceDE w:val="0"/>
        <w:autoSpaceDN w:val="0"/>
        <w:adjustRightInd w:val="0"/>
        <w:spacing w:line="400" w:lineRule="exact"/>
        <w:ind w:right="216" w:firstLine="1680" w:firstLineChars="800"/>
        <w:rPr>
          <w:rFonts w:ascii="宋体" w:hAnsi="宋体" w:cs="宋体"/>
          <w:szCs w:val="21"/>
        </w:rPr>
      </w:pPr>
      <w:r>
        <w:rPr>
          <w:rFonts w:ascii="宋体" w:hAnsi="宋体" w:cs="宋体"/>
          <w:szCs w:val="21"/>
        </w:rPr>
        <w:t>法定代表人：</w:t>
      </w:r>
      <w:r>
        <w:rPr>
          <w:rFonts w:ascii="宋体" w:hAnsi="宋体" w:cs="宋体"/>
          <w:szCs w:val="21"/>
          <w:u w:val="single"/>
        </w:rPr>
        <w:t xml:space="preserve">                                     </w:t>
      </w:r>
      <w:r>
        <w:rPr>
          <w:rFonts w:ascii="宋体" w:hAnsi="宋体" w:cs="宋体"/>
          <w:szCs w:val="21"/>
        </w:rPr>
        <w:t>(签字或盖章)</w:t>
      </w:r>
    </w:p>
    <w:p>
      <w:pPr>
        <w:autoSpaceDE w:val="0"/>
        <w:autoSpaceDN w:val="0"/>
        <w:adjustRightInd w:val="0"/>
        <w:spacing w:line="400" w:lineRule="exact"/>
        <w:ind w:right="216" w:firstLine="1680" w:firstLineChars="800"/>
        <w:rPr>
          <w:rFonts w:ascii="宋体" w:hAnsi="宋体" w:cs="宋体"/>
          <w:szCs w:val="21"/>
        </w:rPr>
      </w:pPr>
      <w:r>
        <w:rPr>
          <w:rFonts w:ascii="宋体" w:hAnsi="宋体" w:cs="宋体"/>
          <w:szCs w:val="21"/>
        </w:rPr>
        <w:t>身份证号码：</w:t>
      </w:r>
      <w:r>
        <w:rPr>
          <w:rFonts w:ascii="宋体" w:hAnsi="宋体" w:cs="宋体"/>
          <w:szCs w:val="21"/>
          <w:u w:val="single"/>
        </w:rPr>
        <w:t xml:space="preserve">                                     </w:t>
      </w:r>
    </w:p>
    <w:p>
      <w:pPr>
        <w:autoSpaceDE w:val="0"/>
        <w:autoSpaceDN w:val="0"/>
        <w:adjustRightInd w:val="0"/>
        <w:spacing w:line="400" w:lineRule="exact"/>
        <w:ind w:left="1159" w:right="216" w:firstLine="521"/>
        <w:rPr>
          <w:rFonts w:ascii="宋体" w:hAnsi="宋体" w:cs="宋体"/>
          <w:szCs w:val="21"/>
        </w:rPr>
      </w:pPr>
      <w:r>
        <w:rPr>
          <w:rFonts w:ascii="宋体" w:hAnsi="宋体" w:cs="宋体"/>
          <w:szCs w:val="21"/>
        </w:rPr>
        <w:t>委托代理人：</w:t>
      </w:r>
      <w:r>
        <w:rPr>
          <w:rFonts w:ascii="宋体" w:hAnsi="宋体" w:cs="宋体"/>
          <w:szCs w:val="21"/>
          <w:u w:val="single"/>
        </w:rPr>
        <w:t xml:space="preserve">                                     </w:t>
      </w:r>
      <w:r>
        <w:rPr>
          <w:rFonts w:ascii="宋体" w:hAnsi="宋体" w:cs="宋体"/>
          <w:szCs w:val="21"/>
        </w:rPr>
        <w:t>(签字)</w:t>
      </w:r>
    </w:p>
    <w:p>
      <w:pPr>
        <w:autoSpaceDE w:val="0"/>
        <w:autoSpaceDN w:val="0"/>
        <w:adjustRightInd w:val="0"/>
        <w:spacing w:line="400" w:lineRule="exact"/>
        <w:ind w:left="1159" w:right="216" w:firstLine="521"/>
        <w:rPr>
          <w:rFonts w:ascii="宋体" w:hAnsi="宋体" w:cs="宋体"/>
          <w:szCs w:val="21"/>
          <w:u w:val="single"/>
        </w:rPr>
      </w:pPr>
      <w:r>
        <w:rPr>
          <w:rFonts w:ascii="宋体" w:hAnsi="宋体" w:cs="宋体"/>
          <w:szCs w:val="21"/>
        </w:rPr>
        <w:t>身份证号码：</w:t>
      </w:r>
      <w:r>
        <w:rPr>
          <w:rFonts w:ascii="宋体" w:hAnsi="宋体" w:cs="宋体"/>
          <w:szCs w:val="21"/>
          <w:u w:val="single"/>
        </w:rPr>
        <w:t xml:space="preserve">                                     </w:t>
      </w:r>
    </w:p>
    <w:p>
      <w:pPr>
        <w:autoSpaceDE w:val="0"/>
        <w:autoSpaceDN w:val="0"/>
        <w:adjustRightInd w:val="0"/>
        <w:spacing w:line="400" w:lineRule="exact"/>
        <w:ind w:right="216" w:firstLine="4410" w:firstLineChars="2100"/>
        <w:rPr>
          <w:rFonts w:ascii="宋体" w:hAnsi="宋体" w:cs="宋体"/>
          <w:szCs w:val="21"/>
        </w:rPr>
      </w:pPr>
      <w:r>
        <w:rPr>
          <w:rFonts w:hint="eastAsia" w:ascii="宋体" w:hAnsi="宋体" w:cs="宋体"/>
          <w:szCs w:val="21"/>
          <w:u w:val="single"/>
        </w:rPr>
        <w:t xml:space="preserve"> </w:t>
      </w:r>
      <w:r>
        <w:rPr>
          <w:rFonts w:ascii="宋体" w:hAnsi="宋体" w:cs="宋体"/>
          <w:szCs w:val="21"/>
          <w:u w:val="single"/>
        </w:rPr>
        <w:t xml:space="preserve">         </w:t>
      </w:r>
      <w:r>
        <w:rPr>
          <w:rFonts w:ascii="宋体" w:hAnsi="宋体" w:cs="宋体"/>
          <w:szCs w:val="21"/>
        </w:rPr>
        <w:t>年</w:t>
      </w:r>
      <w:r>
        <w:rPr>
          <w:rFonts w:ascii="宋体" w:hAnsi="宋体" w:cs="宋体"/>
          <w:szCs w:val="21"/>
          <w:u w:val="single"/>
        </w:rPr>
        <w:t xml:space="preserve">      </w:t>
      </w:r>
      <w:r>
        <w:rPr>
          <w:rFonts w:ascii="宋体" w:hAnsi="宋体" w:cs="宋体"/>
          <w:szCs w:val="21"/>
        </w:rPr>
        <w:t>月</w:t>
      </w:r>
      <w:r>
        <w:rPr>
          <w:rFonts w:ascii="宋体" w:hAnsi="宋体" w:cs="宋体"/>
          <w:szCs w:val="21"/>
          <w:u w:val="single"/>
        </w:rPr>
        <w:t xml:space="preserve">      </w:t>
      </w:r>
      <w:r>
        <w:rPr>
          <w:rFonts w:ascii="宋体" w:hAnsi="宋体" w:cs="宋体"/>
          <w:szCs w:val="21"/>
        </w:rPr>
        <w:t>日</w:t>
      </w:r>
    </w:p>
    <w:p>
      <w:pPr>
        <w:autoSpaceDE w:val="0"/>
        <w:autoSpaceDN w:val="0"/>
        <w:adjustRightInd w:val="0"/>
        <w:spacing w:line="400" w:lineRule="exact"/>
        <w:ind w:right="216" w:firstLine="521"/>
        <w:rPr>
          <w:rFonts w:ascii="宋体" w:hAnsi="宋体" w:cs="宋体"/>
          <w:szCs w:val="21"/>
        </w:rPr>
      </w:pPr>
    </w:p>
    <w:p>
      <w:pPr>
        <w:widowControl/>
        <w:kinsoku w:val="0"/>
        <w:autoSpaceDE w:val="0"/>
        <w:autoSpaceDN w:val="0"/>
        <w:adjustRightInd w:val="0"/>
        <w:snapToGrid w:val="0"/>
        <w:jc w:val="left"/>
        <w:textAlignment w:val="baseline"/>
        <w:rPr>
          <w:rFonts w:ascii="Arial" w:hAnsi="Arial" w:eastAsia="等线" w:cs="Arial"/>
          <w:snapToGrid w:val="0"/>
          <w:kern w:val="0"/>
          <w:szCs w:val="21"/>
        </w:rPr>
      </w:pPr>
    </w:p>
    <w:p>
      <w:pPr>
        <w:widowControl/>
        <w:kinsoku w:val="0"/>
        <w:autoSpaceDE w:val="0"/>
        <w:autoSpaceDN w:val="0"/>
        <w:adjustRightInd w:val="0"/>
        <w:snapToGrid w:val="0"/>
        <w:jc w:val="left"/>
        <w:textAlignment w:val="baseline"/>
        <w:rPr>
          <w:rFonts w:ascii="Arial" w:hAnsi="Arial" w:eastAsia="等线" w:cs="Arial"/>
          <w:snapToGrid w:val="0"/>
          <w:kern w:val="0"/>
          <w:szCs w:val="21"/>
        </w:rPr>
      </w:pPr>
    </w:p>
    <w:p>
      <w:pPr>
        <w:widowControl/>
        <w:kinsoku w:val="0"/>
        <w:autoSpaceDE w:val="0"/>
        <w:autoSpaceDN w:val="0"/>
        <w:adjustRightInd w:val="0"/>
        <w:snapToGrid w:val="0"/>
        <w:spacing w:line="76" w:lineRule="exact"/>
        <w:jc w:val="left"/>
        <w:textAlignment w:val="baseline"/>
        <w:rPr>
          <w:rFonts w:ascii="Arial" w:hAnsi="Arial" w:eastAsia="等线" w:cs="Arial"/>
          <w:snapToGrid w:val="0"/>
          <w:kern w:val="0"/>
          <w:szCs w:val="21"/>
        </w:rPr>
      </w:pPr>
    </w:p>
    <w:tbl>
      <w:tblPr>
        <w:tblStyle w:val="76"/>
        <w:tblW w:w="8637"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960"/>
        <w:gridCol w:w="708"/>
        <w:gridCol w:w="39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3960" w:type="dxa"/>
          </w:tcPr>
          <w:p>
            <w:pPr>
              <w:widowControl/>
              <w:kinsoku w:val="0"/>
              <w:autoSpaceDE w:val="0"/>
              <w:autoSpaceDN w:val="0"/>
              <w:adjustRightInd w:val="0"/>
              <w:snapToGrid w:val="0"/>
              <w:spacing w:before="182" w:line="219" w:lineRule="auto"/>
              <w:ind w:left="439"/>
              <w:jc w:val="left"/>
              <w:textAlignment w:val="baseline"/>
              <w:rPr>
                <w:rFonts w:ascii="宋体" w:hAnsi="宋体" w:cs="宋体"/>
                <w:snapToGrid w:val="0"/>
                <w:color w:val="auto"/>
                <w:kern w:val="0"/>
                <w:sz w:val="28"/>
                <w:szCs w:val="28"/>
              </w:rPr>
            </w:pPr>
            <w:r>
              <w:rPr>
                <w:rFonts w:ascii="宋体" w:hAnsi="宋体" w:cs="宋体"/>
                <w:b/>
                <w:bCs/>
                <w:snapToGrid w:val="0"/>
                <w:color w:val="auto"/>
                <w:spacing w:val="-4"/>
                <w:kern w:val="0"/>
                <w:sz w:val="28"/>
                <w:szCs w:val="28"/>
              </w:rPr>
              <w:t>法定代表人身份证复印件</w:t>
            </w:r>
          </w:p>
          <w:p>
            <w:pPr>
              <w:widowControl/>
              <w:kinsoku w:val="0"/>
              <w:autoSpaceDE w:val="0"/>
              <w:autoSpaceDN w:val="0"/>
              <w:adjustRightInd w:val="0"/>
              <w:snapToGrid w:val="0"/>
              <w:spacing w:line="302" w:lineRule="auto"/>
              <w:jc w:val="left"/>
              <w:textAlignment w:val="baseline"/>
              <w:rPr>
                <w:rFonts w:ascii="Arial" w:hAnsi="Arial" w:eastAsia="等线" w:cs="Arial"/>
                <w:snapToGrid w:val="0"/>
                <w:color w:val="auto"/>
                <w:kern w:val="0"/>
                <w:szCs w:val="21"/>
              </w:rPr>
            </w:pPr>
          </w:p>
          <w:p>
            <w:pPr>
              <w:widowControl/>
              <w:kinsoku w:val="0"/>
              <w:autoSpaceDE w:val="0"/>
              <w:autoSpaceDN w:val="0"/>
              <w:adjustRightInd w:val="0"/>
              <w:snapToGrid w:val="0"/>
              <w:spacing w:line="302" w:lineRule="auto"/>
              <w:jc w:val="left"/>
              <w:textAlignment w:val="baseline"/>
              <w:rPr>
                <w:rFonts w:ascii="Arial" w:hAnsi="Arial" w:eastAsia="等线" w:cs="Arial"/>
                <w:snapToGrid w:val="0"/>
                <w:color w:val="auto"/>
                <w:kern w:val="0"/>
                <w:szCs w:val="21"/>
              </w:rPr>
            </w:pPr>
          </w:p>
          <w:p>
            <w:pPr>
              <w:widowControl/>
              <w:kinsoku w:val="0"/>
              <w:autoSpaceDE w:val="0"/>
              <w:autoSpaceDN w:val="0"/>
              <w:adjustRightInd w:val="0"/>
              <w:snapToGrid w:val="0"/>
              <w:spacing w:before="91" w:line="221" w:lineRule="auto"/>
              <w:jc w:val="center"/>
              <w:textAlignment w:val="baseline"/>
              <w:rPr>
                <w:rFonts w:ascii="宋体" w:hAnsi="宋体" w:cs="宋体"/>
                <w:snapToGrid w:val="0"/>
                <w:color w:val="auto"/>
                <w:kern w:val="0"/>
                <w:sz w:val="28"/>
                <w:szCs w:val="28"/>
              </w:rPr>
            </w:pPr>
            <w:r>
              <w:rPr>
                <w:rFonts w:ascii="宋体" w:hAnsi="宋体" w:cs="宋体"/>
                <w:b/>
                <w:bCs/>
                <w:snapToGrid w:val="0"/>
                <w:color w:val="auto"/>
                <w:spacing w:val="-1"/>
                <w:kern w:val="0"/>
                <w:sz w:val="28"/>
                <w:szCs w:val="28"/>
              </w:rPr>
              <w:t>正面</w:t>
            </w:r>
          </w:p>
        </w:tc>
        <w:tc>
          <w:tcPr>
            <w:tcW w:w="708" w:type="dxa"/>
            <w:tcBorders>
              <w:top w:val="nil"/>
              <w:bottom w:val="nil"/>
            </w:tcBorders>
          </w:tcPr>
          <w:p>
            <w:pPr>
              <w:widowControl/>
              <w:kinsoku w:val="0"/>
              <w:autoSpaceDE w:val="0"/>
              <w:autoSpaceDN w:val="0"/>
              <w:adjustRightInd w:val="0"/>
              <w:snapToGrid w:val="0"/>
              <w:spacing w:before="182" w:line="219" w:lineRule="auto"/>
              <w:ind w:left="439"/>
              <w:jc w:val="left"/>
              <w:textAlignment w:val="baseline"/>
              <w:rPr>
                <w:rFonts w:ascii="宋体" w:hAnsi="宋体" w:cs="宋体"/>
                <w:b/>
                <w:bCs/>
                <w:snapToGrid w:val="0"/>
                <w:color w:val="auto"/>
                <w:spacing w:val="-4"/>
                <w:kern w:val="0"/>
                <w:sz w:val="28"/>
                <w:szCs w:val="28"/>
              </w:rPr>
            </w:pPr>
          </w:p>
        </w:tc>
        <w:tc>
          <w:tcPr>
            <w:tcW w:w="3969" w:type="dxa"/>
          </w:tcPr>
          <w:p>
            <w:pPr>
              <w:widowControl/>
              <w:kinsoku w:val="0"/>
              <w:autoSpaceDE w:val="0"/>
              <w:autoSpaceDN w:val="0"/>
              <w:adjustRightInd w:val="0"/>
              <w:snapToGrid w:val="0"/>
              <w:spacing w:before="182" w:line="219" w:lineRule="auto"/>
              <w:ind w:left="439"/>
              <w:jc w:val="left"/>
              <w:textAlignment w:val="baseline"/>
              <w:rPr>
                <w:rFonts w:ascii="宋体" w:hAnsi="宋体" w:cs="宋体"/>
                <w:snapToGrid w:val="0"/>
                <w:color w:val="auto"/>
                <w:kern w:val="0"/>
                <w:sz w:val="28"/>
                <w:szCs w:val="28"/>
              </w:rPr>
            </w:pPr>
            <w:r>
              <w:rPr>
                <w:rFonts w:hint="eastAsia" w:ascii="宋体" w:hAnsi="宋体" w:cs="宋体"/>
                <w:b/>
                <w:bCs/>
                <w:snapToGrid w:val="0"/>
                <w:color w:val="auto"/>
                <w:spacing w:val="-4"/>
                <w:kern w:val="0"/>
                <w:sz w:val="28"/>
                <w:szCs w:val="28"/>
              </w:rPr>
              <w:t>授权代理</w:t>
            </w:r>
            <w:r>
              <w:rPr>
                <w:rFonts w:ascii="宋体" w:hAnsi="宋体" w:cs="宋体"/>
                <w:b/>
                <w:bCs/>
                <w:snapToGrid w:val="0"/>
                <w:color w:val="auto"/>
                <w:spacing w:val="-4"/>
                <w:kern w:val="0"/>
                <w:sz w:val="28"/>
                <w:szCs w:val="28"/>
              </w:rPr>
              <w:t>人身份证复印件</w:t>
            </w:r>
          </w:p>
          <w:p>
            <w:pPr>
              <w:widowControl/>
              <w:kinsoku w:val="0"/>
              <w:autoSpaceDE w:val="0"/>
              <w:autoSpaceDN w:val="0"/>
              <w:adjustRightInd w:val="0"/>
              <w:snapToGrid w:val="0"/>
              <w:spacing w:line="302" w:lineRule="auto"/>
              <w:jc w:val="left"/>
              <w:textAlignment w:val="baseline"/>
              <w:rPr>
                <w:rFonts w:ascii="Arial" w:hAnsi="Arial" w:eastAsia="等线" w:cs="Arial"/>
                <w:snapToGrid w:val="0"/>
                <w:color w:val="auto"/>
                <w:kern w:val="0"/>
                <w:szCs w:val="21"/>
              </w:rPr>
            </w:pPr>
          </w:p>
          <w:p>
            <w:pPr>
              <w:widowControl/>
              <w:kinsoku w:val="0"/>
              <w:autoSpaceDE w:val="0"/>
              <w:autoSpaceDN w:val="0"/>
              <w:adjustRightInd w:val="0"/>
              <w:snapToGrid w:val="0"/>
              <w:spacing w:line="302" w:lineRule="auto"/>
              <w:jc w:val="left"/>
              <w:textAlignment w:val="baseline"/>
              <w:rPr>
                <w:rFonts w:ascii="Arial" w:hAnsi="Arial" w:eastAsia="等线" w:cs="Arial"/>
                <w:snapToGrid w:val="0"/>
                <w:color w:val="auto"/>
                <w:kern w:val="0"/>
                <w:szCs w:val="21"/>
              </w:rPr>
            </w:pPr>
          </w:p>
          <w:p>
            <w:pPr>
              <w:widowControl/>
              <w:jc w:val="center"/>
              <w:rPr>
                <w:rFonts w:ascii="Arial" w:hAnsi="Arial" w:eastAsia="等线" w:cs="Arial"/>
                <w:snapToGrid w:val="0"/>
                <w:color w:val="auto"/>
                <w:kern w:val="0"/>
                <w:szCs w:val="21"/>
              </w:rPr>
            </w:pPr>
            <w:r>
              <w:rPr>
                <w:rFonts w:ascii="宋体" w:hAnsi="宋体" w:cs="宋体"/>
                <w:b/>
                <w:bCs/>
                <w:snapToGrid w:val="0"/>
                <w:color w:val="auto"/>
                <w:spacing w:val="-1"/>
                <w:kern w:val="0"/>
                <w:sz w:val="28"/>
                <w:szCs w:val="28"/>
              </w:rPr>
              <w:t>正面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3960" w:type="dxa"/>
          </w:tcPr>
          <w:p>
            <w:pPr>
              <w:widowControl/>
              <w:kinsoku w:val="0"/>
              <w:autoSpaceDE w:val="0"/>
              <w:autoSpaceDN w:val="0"/>
              <w:adjustRightInd w:val="0"/>
              <w:snapToGrid w:val="0"/>
              <w:spacing w:before="192" w:line="219" w:lineRule="auto"/>
              <w:ind w:left="439"/>
              <w:jc w:val="left"/>
              <w:textAlignment w:val="baseline"/>
              <w:rPr>
                <w:rFonts w:ascii="宋体" w:hAnsi="宋体" w:cs="宋体"/>
                <w:snapToGrid w:val="0"/>
                <w:color w:val="auto"/>
                <w:kern w:val="0"/>
                <w:sz w:val="28"/>
                <w:szCs w:val="28"/>
              </w:rPr>
            </w:pPr>
            <w:r>
              <w:rPr>
                <w:rFonts w:ascii="宋体" w:hAnsi="宋体" w:cs="宋体"/>
                <w:b/>
                <w:bCs/>
                <w:snapToGrid w:val="0"/>
                <w:color w:val="auto"/>
                <w:spacing w:val="-4"/>
                <w:kern w:val="0"/>
                <w:sz w:val="28"/>
                <w:szCs w:val="28"/>
              </w:rPr>
              <w:t>法定代表人身份证复印件</w:t>
            </w:r>
          </w:p>
          <w:p>
            <w:pPr>
              <w:widowControl/>
              <w:kinsoku w:val="0"/>
              <w:autoSpaceDE w:val="0"/>
              <w:autoSpaceDN w:val="0"/>
              <w:adjustRightInd w:val="0"/>
              <w:snapToGrid w:val="0"/>
              <w:spacing w:line="297" w:lineRule="auto"/>
              <w:jc w:val="left"/>
              <w:textAlignment w:val="baseline"/>
              <w:rPr>
                <w:rFonts w:ascii="Arial" w:hAnsi="Arial" w:eastAsia="等线" w:cs="Arial"/>
                <w:snapToGrid w:val="0"/>
                <w:color w:val="auto"/>
                <w:kern w:val="0"/>
                <w:szCs w:val="21"/>
              </w:rPr>
            </w:pPr>
          </w:p>
          <w:p>
            <w:pPr>
              <w:widowControl/>
              <w:kinsoku w:val="0"/>
              <w:autoSpaceDE w:val="0"/>
              <w:autoSpaceDN w:val="0"/>
              <w:adjustRightInd w:val="0"/>
              <w:snapToGrid w:val="0"/>
              <w:spacing w:line="297" w:lineRule="auto"/>
              <w:jc w:val="left"/>
              <w:textAlignment w:val="baseline"/>
              <w:rPr>
                <w:rFonts w:ascii="Arial" w:hAnsi="Arial" w:eastAsia="等线" w:cs="Arial"/>
                <w:snapToGrid w:val="0"/>
                <w:color w:val="auto"/>
                <w:kern w:val="0"/>
                <w:szCs w:val="21"/>
              </w:rPr>
            </w:pPr>
          </w:p>
          <w:p>
            <w:pPr>
              <w:widowControl/>
              <w:kinsoku w:val="0"/>
              <w:autoSpaceDE w:val="0"/>
              <w:autoSpaceDN w:val="0"/>
              <w:adjustRightInd w:val="0"/>
              <w:snapToGrid w:val="0"/>
              <w:spacing w:before="91" w:line="221" w:lineRule="auto"/>
              <w:jc w:val="center"/>
              <w:textAlignment w:val="baseline"/>
              <w:rPr>
                <w:rFonts w:ascii="宋体" w:hAnsi="宋体" w:cs="宋体"/>
                <w:snapToGrid w:val="0"/>
                <w:color w:val="auto"/>
                <w:kern w:val="0"/>
                <w:sz w:val="28"/>
                <w:szCs w:val="28"/>
              </w:rPr>
            </w:pPr>
            <w:r>
              <w:rPr>
                <w:rFonts w:ascii="宋体" w:hAnsi="宋体" w:cs="宋体"/>
                <w:b/>
                <w:bCs/>
                <w:snapToGrid w:val="0"/>
                <w:color w:val="auto"/>
                <w:spacing w:val="-6"/>
                <w:kern w:val="0"/>
                <w:sz w:val="28"/>
                <w:szCs w:val="28"/>
              </w:rPr>
              <w:t>反面</w:t>
            </w:r>
          </w:p>
        </w:tc>
        <w:tc>
          <w:tcPr>
            <w:tcW w:w="708" w:type="dxa"/>
            <w:tcBorders>
              <w:top w:val="nil"/>
              <w:bottom w:val="nil"/>
            </w:tcBorders>
          </w:tcPr>
          <w:p>
            <w:pPr>
              <w:widowControl/>
              <w:kinsoku w:val="0"/>
              <w:autoSpaceDE w:val="0"/>
              <w:autoSpaceDN w:val="0"/>
              <w:adjustRightInd w:val="0"/>
              <w:snapToGrid w:val="0"/>
              <w:spacing w:before="192" w:line="219" w:lineRule="auto"/>
              <w:ind w:left="439"/>
              <w:jc w:val="left"/>
              <w:textAlignment w:val="baseline"/>
              <w:rPr>
                <w:rFonts w:ascii="宋体" w:hAnsi="宋体" w:cs="宋体"/>
                <w:b/>
                <w:bCs/>
                <w:snapToGrid w:val="0"/>
                <w:color w:val="auto"/>
                <w:spacing w:val="-4"/>
                <w:kern w:val="0"/>
                <w:sz w:val="28"/>
                <w:szCs w:val="28"/>
              </w:rPr>
            </w:pPr>
          </w:p>
        </w:tc>
        <w:tc>
          <w:tcPr>
            <w:tcW w:w="3969" w:type="dxa"/>
          </w:tcPr>
          <w:p>
            <w:pPr>
              <w:widowControl/>
              <w:kinsoku w:val="0"/>
              <w:autoSpaceDE w:val="0"/>
              <w:autoSpaceDN w:val="0"/>
              <w:adjustRightInd w:val="0"/>
              <w:snapToGrid w:val="0"/>
              <w:spacing w:before="192" w:line="219" w:lineRule="auto"/>
              <w:ind w:left="439"/>
              <w:jc w:val="left"/>
              <w:textAlignment w:val="baseline"/>
              <w:rPr>
                <w:rFonts w:ascii="宋体" w:hAnsi="宋体" w:cs="宋体"/>
                <w:snapToGrid w:val="0"/>
                <w:color w:val="auto"/>
                <w:kern w:val="0"/>
                <w:sz w:val="28"/>
                <w:szCs w:val="28"/>
              </w:rPr>
            </w:pPr>
            <w:r>
              <w:rPr>
                <w:rFonts w:hint="eastAsia" w:ascii="宋体" w:hAnsi="宋体" w:cs="宋体"/>
                <w:b/>
                <w:bCs/>
                <w:snapToGrid w:val="0"/>
                <w:color w:val="auto"/>
                <w:spacing w:val="-4"/>
                <w:kern w:val="0"/>
                <w:sz w:val="28"/>
                <w:szCs w:val="28"/>
              </w:rPr>
              <w:t>授权代理</w:t>
            </w:r>
            <w:r>
              <w:rPr>
                <w:rFonts w:ascii="宋体" w:hAnsi="宋体" w:cs="宋体"/>
                <w:b/>
                <w:bCs/>
                <w:snapToGrid w:val="0"/>
                <w:color w:val="auto"/>
                <w:spacing w:val="-4"/>
                <w:kern w:val="0"/>
                <w:sz w:val="28"/>
                <w:szCs w:val="28"/>
              </w:rPr>
              <w:t>人身份证复印件</w:t>
            </w:r>
          </w:p>
          <w:p>
            <w:pPr>
              <w:widowControl/>
              <w:kinsoku w:val="0"/>
              <w:autoSpaceDE w:val="0"/>
              <w:autoSpaceDN w:val="0"/>
              <w:adjustRightInd w:val="0"/>
              <w:snapToGrid w:val="0"/>
              <w:spacing w:line="297" w:lineRule="auto"/>
              <w:jc w:val="left"/>
              <w:textAlignment w:val="baseline"/>
              <w:rPr>
                <w:rFonts w:ascii="Arial" w:hAnsi="Arial" w:eastAsia="等线" w:cs="Arial"/>
                <w:snapToGrid w:val="0"/>
                <w:color w:val="auto"/>
                <w:kern w:val="0"/>
                <w:szCs w:val="21"/>
              </w:rPr>
            </w:pPr>
          </w:p>
          <w:p>
            <w:pPr>
              <w:widowControl/>
              <w:kinsoku w:val="0"/>
              <w:autoSpaceDE w:val="0"/>
              <w:autoSpaceDN w:val="0"/>
              <w:adjustRightInd w:val="0"/>
              <w:snapToGrid w:val="0"/>
              <w:spacing w:line="297" w:lineRule="auto"/>
              <w:jc w:val="left"/>
              <w:textAlignment w:val="baseline"/>
              <w:rPr>
                <w:rFonts w:ascii="Arial" w:hAnsi="Arial" w:eastAsia="等线" w:cs="Arial"/>
                <w:snapToGrid w:val="0"/>
                <w:color w:val="auto"/>
                <w:kern w:val="0"/>
                <w:szCs w:val="21"/>
              </w:rPr>
            </w:pPr>
          </w:p>
          <w:p>
            <w:pPr>
              <w:widowControl/>
              <w:jc w:val="center"/>
              <w:rPr>
                <w:rFonts w:ascii="Arial" w:hAnsi="Arial" w:eastAsia="等线" w:cs="Arial"/>
                <w:snapToGrid w:val="0"/>
                <w:color w:val="auto"/>
                <w:kern w:val="0"/>
                <w:szCs w:val="21"/>
              </w:rPr>
            </w:pPr>
            <w:r>
              <w:rPr>
                <w:rFonts w:ascii="宋体" w:hAnsi="宋体" w:cs="宋体"/>
                <w:b/>
                <w:bCs/>
                <w:snapToGrid w:val="0"/>
                <w:color w:val="auto"/>
                <w:spacing w:val="-6"/>
                <w:kern w:val="0"/>
                <w:sz w:val="28"/>
                <w:szCs w:val="28"/>
              </w:rPr>
              <w:t>反面</w:t>
            </w:r>
          </w:p>
        </w:tc>
      </w:tr>
    </w:tbl>
    <w:p>
      <w:pPr>
        <w:widowControl/>
        <w:kinsoku w:val="0"/>
        <w:autoSpaceDE w:val="0"/>
        <w:autoSpaceDN w:val="0"/>
        <w:adjustRightInd w:val="0"/>
        <w:snapToGrid w:val="0"/>
        <w:spacing w:line="249" w:lineRule="auto"/>
        <w:jc w:val="left"/>
        <w:textAlignment w:val="baseline"/>
        <w:rPr>
          <w:rFonts w:ascii="Arial" w:hAnsi="Arial" w:eastAsia="等线" w:cs="Arial"/>
          <w:snapToGrid w:val="0"/>
          <w:kern w:val="0"/>
          <w:szCs w:val="21"/>
        </w:rPr>
      </w:pPr>
    </w:p>
    <w:p>
      <w:pPr>
        <w:spacing w:before="69" w:line="244" w:lineRule="auto"/>
        <w:ind w:left="755" w:right="40" w:hanging="660"/>
        <w:rPr>
          <w:rFonts w:ascii="仿宋" w:hAnsi="仿宋" w:eastAsia="仿宋" w:cs="宋体"/>
          <w:szCs w:val="21"/>
        </w:rPr>
      </w:pPr>
      <w:r>
        <w:rPr>
          <w:rFonts w:ascii="仿宋" w:hAnsi="仿宋" w:eastAsia="仿宋" w:cs="宋体"/>
          <w:szCs w:val="21"/>
        </w:rPr>
        <w:t>注：1.法定代表人参加投标活动并签署文件的不需要授权委托书，只需提供法定代表人身份证明；非法定代表人参加投标活动及签署文件的除提供法定代表人身份证明外还须提供授权委托书。</w:t>
      </w:r>
    </w:p>
    <w:p>
      <w:pPr>
        <w:spacing w:before="64"/>
        <w:ind w:left="465"/>
        <w:rPr>
          <w:rFonts w:ascii="仿宋" w:hAnsi="仿宋" w:eastAsia="仿宋" w:cs="宋体"/>
          <w:szCs w:val="21"/>
        </w:rPr>
      </w:pPr>
      <w:r>
        <w:rPr>
          <w:rFonts w:ascii="仿宋" w:hAnsi="仿宋" w:eastAsia="仿宋" w:cs="宋体"/>
          <w:szCs w:val="21"/>
        </w:rPr>
        <w:t>2.法定代表人身份证明及授权委托书原件装入比选申请文件一并递交。</w:t>
      </w:r>
    </w:p>
    <w:p>
      <w:pPr>
        <w:spacing w:line="222" w:lineRule="auto"/>
        <w:ind w:left="475"/>
        <w:rPr>
          <w:rFonts w:ascii="仿宋" w:hAnsi="仿宋" w:eastAsia="仿宋" w:cs="宋体"/>
          <w:szCs w:val="21"/>
        </w:rPr>
      </w:pPr>
      <w:r>
        <w:rPr>
          <w:rFonts w:ascii="仿宋" w:hAnsi="仿宋" w:eastAsia="仿宋" w:cs="宋体"/>
          <w:szCs w:val="21"/>
        </w:rPr>
        <w:t>3.此格式为参考格式。</w:t>
      </w:r>
    </w:p>
    <w:p>
      <w:pPr>
        <w:rPr>
          <w:rFonts w:ascii="宋体" w:hAnsi="宋体" w:cs="楷体"/>
          <w:vanish/>
        </w:rPr>
      </w:pPr>
    </w:p>
    <w:p>
      <w:pPr>
        <w:autoSpaceDE w:val="0"/>
        <w:autoSpaceDN w:val="0"/>
        <w:adjustRightInd w:val="0"/>
        <w:spacing w:before="74" w:line="360" w:lineRule="auto"/>
        <w:ind w:right="-29"/>
        <w:jc w:val="left"/>
        <w:rPr>
          <w:rFonts w:ascii="仿宋_GB2312" w:hAnsi="宋体" w:eastAsia="仿宋_GB2312" w:cs="宋体"/>
          <w:b/>
          <w:bCs/>
          <w:kern w:val="0"/>
          <w:sz w:val="24"/>
        </w:rPr>
        <w:sectPr>
          <w:pgSz w:w="11906" w:h="16838"/>
          <w:pgMar w:top="993" w:right="1558" w:bottom="851" w:left="1701" w:header="851" w:footer="992" w:gutter="0"/>
          <w:pgNumType w:start="0"/>
          <w:cols w:space="720" w:num="1"/>
          <w:titlePg/>
          <w:docGrid w:type="lines" w:linePitch="312" w:charSpace="0"/>
        </w:sectPr>
      </w:pPr>
    </w:p>
    <w:bookmarkEnd w:id="24"/>
    <w:p>
      <w:pPr>
        <w:spacing w:before="312" w:beforeLines="100" w:after="312" w:afterLines="100" w:line="560" w:lineRule="exact"/>
        <w:jc w:val="center"/>
        <w:rPr>
          <w:rFonts w:ascii="宋体" w:hAnsi="宋体" w:cs="楷体"/>
          <w:b/>
          <w:kern w:val="0"/>
          <w:sz w:val="28"/>
        </w:rPr>
      </w:pPr>
      <w:r>
        <w:rPr>
          <w:rFonts w:hint="eastAsia" w:ascii="宋体" w:hAnsi="宋体" w:cs="楷体"/>
          <w:b/>
          <w:kern w:val="0"/>
          <w:sz w:val="28"/>
        </w:rPr>
        <w:t xml:space="preserve">（四）声 </w:t>
      </w:r>
      <w:r>
        <w:rPr>
          <w:rFonts w:ascii="宋体" w:hAnsi="宋体" w:cs="楷体"/>
          <w:b/>
          <w:kern w:val="0"/>
          <w:sz w:val="28"/>
        </w:rPr>
        <w:t xml:space="preserve">  </w:t>
      </w:r>
      <w:r>
        <w:rPr>
          <w:rFonts w:hint="eastAsia" w:ascii="宋体" w:hAnsi="宋体" w:cs="楷体"/>
          <w:b/>
          <w:kern w:val="0"/>
          <w:sz w:val="28"/>
        </w:rPr>
        <w:t>明</w:t>
      </w:r>
    </w:p>
    <w:p>
      <w:pPr>
        <w:widowControl/>
        <w:spacing w:after="240" w:line="460" w:lineRule="exact"/>
        <w:ind w:firstLine="420" w:firstLineChars="200"/>
        <w:jc w:val="left"/>
        <w:rPr>
          <w:rFonts w:ascii="宋体" w:hAnsi="宋体"/>
          <w:kern w:val="0"/>
          <w:szCs w:val="21"/>
        </w:rPr>
      </w:pPr>
      <w:r>
        <w:rPr>
          <w:rFonts w:ascii="宋体" w:hAnsi="宋体"/>
          <w:kern w:val="0"/>
          <w:szCs w:val="21"/>
          <w:u w:val="single"/>
        </w:rPr>
        <w:t xml:space="preserve">                   </w:t>
      </w:r>
      <w:r>
        <w:rPr>
          <w:rFonts w:ascii="宋体" w:hAnsi="宋体"/>
          <w:kern w:val="0"/>
          <w:szCs w:val="21"/>
        </w:rPr>
        <w:t>（</w:t>
      </w:r>
      <w:r>
        <w:rPr>
          <w:rFonts w:hint="eastAsia" w:ascii="宋体" w:hAnsi="宋体"/>
          <w:kern w:val="0"/>
          <w:szCs w:val="21"/>
        </w:rPr>
        <w:t>比选</w:t>
      </w:r>
      <w:r>
        <w:rPr>
          <w:rFonts w:ascii="宋体" w:hAnsi="宋体"/>
          <w:kern w:val="0"/>
          <w:szCs w:val="21"/>
        </w:rPr>
        <w:t>申请人）现参加</w:t>
      </w:r>
      <w:r>
        <w:rPr>
          <w:rFonts w:ascii="宋体" w:hAnsi="宋体"/>
          <w:kern w:val="0"/>
          <w:szCs w:val="21"/>
          <w:u w:val="single"/>
        </w:rPr>
        <w:t xml:space="preserve">             </w:t>
      </w:r>
      <w:r>
        <w:rPr>
          <w:rFonts w:hint="eastAsia" w:ascii="宋体" w:hAnsi="宋体"/>
          <w:kern w:val="0"/>
          <w:szCs w:val="21"/>
        </w:rPr>
        <w:t>（必选项目名称）比选</w:t>
      </w:r>
      <w:r>
        <w:rPr>
          <w:rFonts w:ascii="宋体" w:hAnsi="宋体"/>
          <w:kern w:val="0"/>
          <w:szCs w:val="21"/>
        </w:rPr>
        <w:t>活动，特此声明：</w:t>
      </w:r>
    </w:p>
    <w:p>
      <w:pPr>
        <w:widowControl/>
        <w:spacing w:after="240" w:line="460" w:lineRule="exact"/>
        <w:ind w:firstLine="420" w:firstLineChars="200"/>
        <w:jc w:val="left"/>
        <w:rPr>
          <w:rFonts w:ascii="宋体" w:hAnsi="宋体"/>
          <w:kern w:val="0"/>
          <w:szCs w:val="21"/>
        </w:rPr>
      </w:pPr>
      <w:r>
        <w:rPr>
          <w:rFonts w:ascii="宋体" w:hAnsi="宋体"/>
          <w:kern w:val="0"/>
          <w:szCs w:val="21"/>
        </w:rPr>
        <w:t>1</w:t>
      </w:r>
      <w:r>
        <w:rPr>
          <w:rFonts w:hint="eastAsia" w:ascii="宋体" w:hAnsi="宋体"/>
          <w:kern w:val="0"/>
          <w:szCs w:val="21"/>
        </w:rPr>
        <w:t>.近三年在经营活动中没有重大违法记录或失信记录；没有受到过监管部门严重行政处罚并暂停债券发行相关业务。</w:t>
      </w:r>
    </w:p>
    <w:p>
      <w:pPr>
        <w:widowControl/>
        <w:spacing w:after="240" w:line="460" w:lineRule="exact"/>
        <w:ind w:firstLine="420" w:firstLineChars="200"/>
        <w:jc w:val="left"/>
        <w:rPr>
          <w:rFonts w:ascii="宋体" w:hAnsi="宋体"/>
          <w:kern w:val="0"/>
          <w:szCs w:val="21"/>
        </w:rPr>
      </w:pPr>
      <w:r>
        <w:rPr>
          <w:rFonts w:hint="eastAsia" w:ascii="宋体" w:hAnsi="宋体"/>
          <w:kern w:val="0"/>
          <w:szCs w:val="21"/>
        </w:rPr>
        <w:t>2.公司内部控制规范，财务报表未被注册会计师出具否定意见或者无法出具意见。</w:t>
      </w:r>
    </w:p>
    <w:p>
      <w:pPr>
        <w:widowControl/>
        <w:spacing w:after="240" w:line="460" w:lineRule="exact"/>
        <w:ind w:firstLine="420" w:firstLineChars="200"/>
        <w:jc w:val="left"/>
        <w:rPr>
          <w:rFonts w:ascii="宋体" w:hAnsi="宋体"/>
          <w:kern w:val="0"/>
          <w:szCs w:val="21"/>
        </w:rPr>
      </w:pPr>
      <w:r>
        <w:rPr>
          <w:rFonts w:hint="eastAsia" w:ascii="宋体" w:hAnsi="宋体"/>
          <w:kern w:val="0"/>
          <w:szCs w:val="21"/>
        </w:rPr>
        <w:t>3.若我方</w:t>
      </w:r>
      <w:r>
        <w:rPr>
          <w:rFonts w:ascii="宋体" w:hAnsi="宋体"/>
          <w:kern w:val="0"/>
          <w:szCs w:val="21"/>
        </w:rPr>
        <w:t>中</w:t>
      </w:r>
      <w:r>
        <w:rPr>
          <w:rFonts w:hint="eastAsia" w:ascii="宋体" w:hAnsi="宋体"/>
          <w:kern w:val="0"/>
          <w:szCs w:val="21"/>
        </w:rPr>
        <w:t>标</w:t>
      </w:r>
      <w:r>
        <w:rPr>
          <w:rFonts w:ascii="宋体" w:hAnsi="宋体"/>
          <w:kern w:val="0"/>
          <w:szCs w:val="21"/>
        </w:rPr>
        <w:t>，本公司及其附属机构将为</w:t>
      </w:r>
      <w:r>
        <w:rPr>
          <w:rFonts w:hint="eastAsia" w:ascii="宋体" w:hAnsi="宋体"/>
          <w:kern w:val="0"/>
          <w:szCs w:val="21"/>
        </w:rPr>
        <w:t>重庆共享工业投资有限公司</w:t>
      </w:r>
      <w:r>
        <w:rPr>
          <w:rFonts w:ascii="宋体" w:hAnsi="宋体"/>
          <w:kern w:val="0"/>
          <w:szCs w:val="21"/>
        </w:rPr>
        <w:t>提供</w:t>
      </w:r>
      <w:r>
        <w:rPr>
          <w:rFonts w:hint="eastAsia" w:ascii="宋体" w:hAnsi="宋体"/>
          <w:kern w:val="0"/>
          <w:szCs w:val="21"/>
        </w:rPr>
        <w:t>符合</w:t>
      </w:r>
      <w:r>
        <w:rPr>
          <w:rFonts w:ascii="宋体" w:hAnsi="宋体"/>
          <w:kern w:val="0"/>
          <w:szCs w:val="21"/>
        </w:rPr>
        <w:t>国家相关法规、标准、规范规定及经双方协议订立合同的服务。</w:t>
      </w:r>
    </w:p>
    <w:p>
      <w:pPr>
        <w:widowControl/>
        <w:spacing w:after="240" w:line="460" w:lineRule="exact"/>
        <w:ind w:firstLine="420" w:firstLineChars="200"/>
        <w:jc w:val="left"/>
        <w:rPr>
          <w:rFonts w:ascii="宋体" w:hAnsi="宋体"/>
          <w:kern w:val="0"/>
          <w:szCs w:val="21"/>
        </w:rPr>
      </w:pPr>
      <w:r>
        <w:rPr>
          <w:rFonts w:ascii="宋体" w:hAnsi="宋体"/>
          <w:kern w:val="0"/>
          <w:szCs w:val="21"/>
        </w:rPr>
        <w:t>如违反以上声明，本</w:t>
      </w:r>
      <w:r>
        <w:rPr>
          <w:rFonts w:hint="eastAsia" w:ascii="宋体" w:hAnsi="宋体"/>
          <w:kern w:val="0"/>
          <w:szCs w:val="21"/>
        </w:rPr>
        <w:t>单位</w:t>
      </w:r>
      <w:r>
        <w:rPr>
          <w:rFonts w:ascii="宋体" w:hAnsi="宋体"/>
          <w:kern w:val="0"/>
          <w:szCs w:val="21"/>
        </w:rPr>
        <w:t>愿承担一切法律责任(包括不收取咨询费、支付复审费、市场禁入、赔偿损失等)。</w:t>
      </w:r>
    </w:p>
    <w:p>
      <w:pPr>
        <w:widowControl/>
        <w:spacing w:after="240" w:line="460" w:lineRule="exact"/>
        <w:ind w:firstLine="2730" w:firstLineChars="1300"/>
        <w:jc w:val="left"/>
        <w:rPr>
          <w:rFonts w:ascii="宋体" w:hAnsi="宋体"/>
          <w:kern w:val="0"/>
          <w:szCs w:val="21"/>
        </w:rPr>
      </w:pPr>
    </w:p>
    <w:p>
      <w:pPr>
        <w:widowControl/>
        <w:spacing w:after="240" w:line="460" w:lineRule="exact"/>
        <w:ind w:firstLine="2730" w:firstLineChars="1300"/>
        <w:jc w:val="left"/>
        <w:rPr>
          <w:rFonts w:ascii="宋体" w:hAnsi="宋体"/>
          <w:kern w:val="0"/>
          <w:szCs w:val="21"/>
        </w:rPr>
      </w:pPr>
      <w:r>
        <w:rPr>
          <w:rFonts w:hint="eastAsia" w:ascii="宋体" w:hAnsi="宋体"/>
          <w:kern w:val="0"/>
          <w:szCs w:val="21"/>
        </w:rPr>
        <w:t>比选</w:t>
      </w:r>
      <w:r>
        <w:rPr>
          <w:rFonts w:ascii="宋体" w:hAnsi="宋体"/>
          <w:kern w:val="0"/>
          <w:szCs w:val="21"/>
        </w:rPr>
        <w:t>申请人：__________________________(</w:t>
      </w:r>
      <w:r>
        <w:rPr>
          <w:rFonts w:hint="eastAsia" w:ascii="宋体" w:hAnsi="宋体"/>
          <w:kern w:val="0"/>
          <w:szCs w:val="21"/>
        </w:rPr>
        <w:t>加</w:t>
      </w:r>
      <w:r>
        <w:rPr>
          <w:rFonts w:ascii="宋体" w:hAnsi="宋体"/>
          <w:kern w:val="0"/>
          <w:szCs w:val="21"/>
        </w:rPr>
        <w:t>盖单位公章)</w:t>
      </w:r>
    </w:p>
    <w:p>
      <w:pPr>
        <w:widowControl/>
        <w:spacing w:after="240" w:line="460" w:lineRule="exact"/>
        <w:ind w:right="210" w:firstLine="2730" w:firstLineChars="1300"/>
        <w:jc w:val="left"/>
        <w:rPr>
          <w:rFonts w:ascii="宋体" w:hAnsi="宋体"/>
          <w:kern w:val="0"/>
          <w:szCs w:val="21"/>
        </w:rPr>
      </w:pPr>
      <w:r>
        <w:rPr>
          <w:rFonts w:ascii="宋体" w:hAnsi="宋体"/>
          <w:kern w:val="0"/>
          <w:szCs w:val="21"/>
        </w:rPr>
        <w:t>法定代表人或其委托代理人：______________（签字</w:t>
      </w:r>
      <w:r>
        <w:rPr>
          <w:rFonts w:hint="eastAsia" w:ascii="宋体" w:hAnsi="宋体"/>
          <w:kern w:val="0"/>
          <w:szCs w:val="21"/>
        </w:rPr>
        <w:t>或盖章</w:t>
      </w:r>
      <w:r>
        <w:rPr>
          <w:rFonts w:ascii="宋体" w:hAnsi="宋体"/>
          <w:kern w:val="0"/>
          <w:szCs w:val="21"/>
        </w:rPr>
        <w:t>）</w:t>
      </w:r>
    </w:p>
    <w:p>
      <w:pPr>
        <w:tabs>
          <w:tab w:val="left" w:pos="4005"/>
          <w:tab w:val="left" w:pos="4100"/>
          <w:tab w:val="left" w:pos="5040"/>
        </w:tabs>
        <w:autoSpaceDE w:val="0"/>
        <w:autoSpaceDN w:val="0"/>
        <w:adjustRightInd w:val="0"/>
        <w:snapToGrid w:val="0"/>
        <w:spacing w:line="360" w:lineRule="auto"/>
        <w:ind w:firstLine="2730" w:firstLineChars="1300"/>
        <w:jc w:val="left"/>
        <w:rPr>
          <w:rFonts w:ascii="宋体" w:hAnsi="宋体" w:cs="楷体"/>
          <w:kern w:val="0"/>
        </w:rPr>
      </w:pPr>
      <w:r>
        <w:rPr>
          <w:rFonts w:hint="eastAsia" w:ascii="宋体" w:hAnsi="宋体" w:cs="楷体"/>
          <w:kern w:val="0"/>
          <w:u w:val="single"/>
        </w:rPr>
        <w:t xml:space="preserve">     </w:t>
      </w:r>
      <w:r>
        <w:rPr>
          <w:rFonts w:hint="eastAsia" w:ascii="宋体" w:hAnsi="宋体" w:cs="楷体"/>
          <w:kern w:val="0"/>
          <w:u w:val="single"/>
        </w:rPr>
        <w:tab/>
      </w:r>
      <w:r>
        <w:rPr>
          <w:rFonts w:hint="eastAsia" w:ascii="宋体" w:hAnsi="宋体" w:cs="楷体"/>
          <w:kern w:val="0"/>
        </w:rPr>
        <w:t>年</w:t>
      </w:r>
      <w:r>
        <w:rPr>
          <w:rFonts w:hint="eastAsia" w:ascii="宋体" w:hAnsi="宋体" w:cs="楷体"/>
          <w:kern w:val="0"/>
          <w:u w:val="single"/>
        </w:rPr>
        <w:t xml:space="preserve">  </w:t>
      </w:r>
      <w:r>
        <w:rPr>
          <w:rFonts w:hint="eastAsia" w:ascii="宋体" w:hAnsi="宋体" w:cs="楷体"/>
          <w:kern w:val="0"/>
          <w:u w:val="single"/>
        </w:rPr>
        <w:tab/>
      </w:r>
      <w:r>
        <w:rPr>
          <w:rFonts w:hint="eastAsia" w:ascii="宋体" w:hAnsi="宋体" w:cs="楷体"/>
          <w:kern w:val="0"/>
        </w:rPr>
        <w:t>月</w:t>
      </w:r>
      <w:r>
        <w:rPr>
          <w:rFonts w:hint="eastAsia" w:ascii="宋体" w:hAnsi="宋体" w:cs="楷体"/>
          <w:kern w:val="0"/>
          <w:u w:val="single"/>
        </w:rPr>
        <w:t xml:space="preserve"> </w:t>
      </w:r>
      <w:r>
        <w:rPr>
          <w:rFonts w:hint="eastAsia" w:ascii="宋体" w:hAnsi="宋体" w:cs="楷体"/>
          <w:kern w:val="0"/>
          <w:u w:val="single"/>
        </w:rPr>
        <w:tab/>
      </w:r>
      <w:r>
        <w:rPr>
          <w:rFonts w:hint="eastAsia" w:ascii="宋体" w:hAnsi="宋体" w:cs="楷体"/>
          <w:kern w:val="0"/>
          <w:u w:val="single"/>
        </w:rPr>
        <w:t xml:space="preserve">        </w:t>
      </w:r>
      <w:r>
        <w:rPr>
          <w:rFonts w:hint="eastAsia" w:ascii="宋体" w:hAnsi="宋体" w:cs="楷体"/>
          <w:kern w:val="0"/>
        </w:rPr>
        <w:t>日</w:t>
      </w:r>
    </w:p>
    <w:p>
      <w:pPr>
        <w:spacing w:before="312" w:beforeLines="100" w:after="312" w:afterLines="100" w:line="560" w:lineRule="exact"/>
        <w:jc w:val="center"/>
        <w:rPr>
          <w:rFonts w:ascii="宋体" w:hAnsi="宋体" w:cs="楷体"/>
          <w:b/>
          <w:kern w:val="0"/>
          <w:sz w:val="28"/>
        </w:rPr>
      </w:pPr>
    </w:p>
    <w:p>
      <w:pPr>
        <w:spacing w:before="312" w:beforeLines="100" w:after="312" w:afterLines="100" w:line="560" w:lineRule="exact"/>
        <w:jc w:val="center"/>
        <w:rPr>
          <w:rFonts w:ascii="宋体" w:hAnsi="宋体" w:cs="楷体"/>
          <w:b/>
          <w:kern w:val="0"/>
          <w:sz w:val="28"/>
        </w:rPr>
        <w:sectPr>
          <w:headerReference r:id="rId5" w:type="first"/>
          <w:headerReference r:id="rId4" w:type="default"/>
          <w:footerReference r:id="rId6" w:type="default"/>
          <w:pgSz w:w="11906" w:h="16838"/>
          <w:pgMar w:top="992" w:right="1558" w:bottom="850" w:left="1701" w:header="851" w:footer="992" w:gutter="0"/>
          <w:pgNumType w:start="0"/>
          <w:cols w:space="0" w:num="1"/>
          <w:titlePg/>
          <w:docGrid w:type="lines" w:linePitch="312" w:charSpace="0"/>
        </w:sectPr>
      </w:pPr>
    </w:p>
    <w:p>
      <w:pPr>
        <w:spacing w:before="312" w:beforeLines="100" w:after="312" w:afterLines="100" w:line="560" w:lineRule="exact"/>
        <w:ind w:left="562" w:hanging="562" w:hangingChars="200"/>
        <w:jc w:val="left"/>
      </w:pPr>
      <w:r>
        <w:rPr>
          <w:rFonts w:hint="eastAsia" w:ascii="宋体" w:hAnsi="宋体" w:cs="楷体"/>
          <w:b/>
          <w:kern w:val="0"/>
          <w:sz w:val="28"/>
        </w:rPr>
        <w:t>（五）营业执照副本复印件、主承销商资格证明、相关业绩证明及其他印证材料</w:t>
      </w:r>
    </w:p>
    <w:sectPr>
      <w:headerReference r:id="rId8" w:type="first"/>
      <w:headerReference r:id="rId7" w:type="default"/>
      <w:footerReference r:id="rId9" w:type="default"/>
      <w:pgSz w:w="11906" w:h="16838"/>
      <w:pgMar w:top="993" w:right="1558" w:bottom="851" w:left="1701" w:header="851" w:footer="992"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楷体_GBK">
    <w:panose1 w:val="03000509000000000000"/>
    <w:charset w:val="86"/>
    <w:family w:val="auto"/>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MingLiU">
    <w:panose1 w:val="02020509000000000000"/>
    <w:charset w:val="88"/>
    <w:family w:val="modern"/>
    <w:pitch w:val="default"/>
    <w:sig w:usb0="A00002FF" w:usb1="28CFFCFA" w:usb2="00000016" w:usb3="00000000" w:csb0="00100001" w:csb1="00000000"/>
  </w:font>
  <w:font w:name="Courier New">
    <w:panose1 w:val="02070309020205020404"/>
    <w:charset w:val="00"/>
    <w:family w:val="modern"/>
    <w:pitch w:val="default"/>
    <w:sig w:usb0="E0002AFF" w:usb1="C0007843" w:usb2="00000009" w:usb3="00000000" w:csb0="400001FF" w:csb1="FFFF0000"/>
  </w:font>
  <w:font w:name="楷体_GB2312">
    <w:altName w:val="楷体"/>
    <w:panose1 w:val="00000000000000000000"/>
    <w:charset w:val="86"/>
    <w:family w:val="modern"/>
    <w:pitch w:val="default"/>
    <w:sig w:usb0="00000000" w:usb1="0000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方正仿宋_GBK">
    <w:panose1 w:val="03000509000000000000"/>
    <w:charset w:val="86"/>
    <w:family w:val="auto"/>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fldChar w:fldCharType="begin"/>
    </w:r>
    <w:r>
      <w:instrText xml:space="preserve">PAGE   \* MERGEFORMAT</w:instrText>
    </w:r>
    <w:r>
      <w:fldChar w:fldCharType="separate"/>
    </w:r>
    <w:r>
      <w:rPr>
        <w:lang w:val="zh-CN"/>
      </w:rPr>
      <w:t>8</w:t>
    </w:r>
    <w:r>
      <w:rPr>
        <w:lang w:val="zh-CN"/>
      </w:rPr>
      <w:fldChar w:fldCharType="end"/>
    </w:r>
  </w:p>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9"/>
      </w:rPr>
    </w:pPr>
    <w:r>
      <w:fldChar w:fldCharType="begin"/>
    </w:r>
    <w:r>
      <w:rPr>
        <w:rStyle w:val="29"/>
      </w:rPr>
      <w:instrText xml:space="preserve">PAGE  </w:instrText>
    </w:r>
    <w:r>
      <w:fldChar w:fldCharType="separate"/>
    </w:r>
    <w:r>
      <w:rPr>
        <w:rStyle w:val="29"/>
      </w:rPr>
      <w:t>1</w:t>
    </w:r>
    <w:r>
      <w:fldChar w:fldCharType="end"/>
    </w:r>
  </w:p>
  <w:p>
    <w:pPr>
      <w:pStyle w:val="14"/>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jc w:val="left"/>
      <w:rPr>
        <w:rFonts w:ascii="黑体" w:hAnsi="黑体" w:eastAsia="黑体"/>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jc w:val="left"/>
      <w:rPr>
        <w:rFonts w:ascii="黑体" w:hAnsi="黑体" w:eastAsia="黑体"/>
      </w:rPr>
    </w:pPr>
    <w:r>
      <w:drawing>
        <wp:inline distT="0" distB="0" distL="0" distR="0">
          <wp:extent cx="288290" cy="257810"/>
          <wp:effectExtent l="0" t="0" r="16510" b="8890"/>
          <wp:docPr id="4097" name="图片 4" descr="微信图片_20190909202945"/>
          <wp:cNvGraphicFramePr/>
          <a:graphic xmlns:a="http://schemas.openxmlformats.org/drawingml/2006/main">
            <a:graphicData uri="http://schemas.openxmlformats.org/drawingml/2006/picture">
              <pic:pic xmlns:pic="http://schemas.openxmlformats.org/drawingml/2006/picture">
                <pic:nvPicPr>
                  <pic:cNvPr id="4097" name="图片 4" descr="微信图片_20190909202945"/>
                  <pic:cNvPicPr/>
                </pic:nvPicPr>
                <pic:blipFill>
                  <a:blip r:embed="rId1" cstate="print"/>
                  <a:srcRect/>
                  <a:stretch>
                    <a:fillRect/>
                  </a:stretch>
                </pic:blipFill>
                <pic:spPr>
                  <a:xfrm>
                    <a:off x="0" y="0"/>
                    <a:ext cx="288290" cy="257810"/>
                  </a:xfrm>
                  <a:prstGeom prst="rect">
                    <a:avLst/>
                  </a:prstGeom>
                  <a:ln>
                    <a:noFill/>
                  </a:ln>
                </pic:spPr>
              </pic:pic>
            </a:graphicData>
          </a:graphic>
        </wp:inline>
      </w:drawing>
    </w:r>
    <w:r>
      <w:t xml:space="preserve">  </w:t>
    </w:r>
    <w:r>
      <w:rPr>
        <w:rFonts w:hint="eastAsia" w:ascii="黑体" w:hAnsi="黑体" w:eastAsia="黑体"/>
      </w:rPr>
      <w:t>重庆共享工业投资有限公司</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singleLevel"/>
    <w:tmpl w:val="00000002"/>
    <w:lvl w:ilvl="0" w:tentative="0">
      <w:start w:val="3"/>
      <w:numFmt w:val="chineseCounting"/>
      <w:suff w:val="space"/>
      <w:lvlText w:val="第%1章"/>
      <w:lvlJc w:val="left"/>
      <w:rPr>
        <w:rFonts w:ascii="仿宋" w:hAnsi="仿宋" w:eastAsia="仿宋"/>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0BA"/>
    <w:rsid w:val="00016B4E"/>
    <w:rsid w:val="00017AA4"/>
    <w:rsid w:val="00027FB3"/>
    <w:rsid w:val="000310B7"/>
    <w:rsid w:val="000465B7"/>
    <w:rsid w:val="00061A65"/>
    <w:rsid w:val="000726FB"/>
    <w:rsid w:val="00072A59"/>
    <w:rsid w:val="0008421B"/>
    <w:rsid w:val="000960D0"/>
    <w:rsid w:val="000B38C0"/>
    <w:rsid w:val="000F51A0"/>
    <w:rsid w:val="00107674"/>
    <w:rsid w:val="0014688F"/>
    <w:rsid w:val="00154BCC"/>
    <w:rsid w:val="00155A29"/>
    <w:rsid w:val="0019592F"/>
    <w:rsid w:val="001B40BF"/>
    <w:rsid w:val="001D31AD"/>
    <w:rsid w:val="001E2B02"/>
    <w:rsid w:val="002015C7"/>
    <w:rsid w:val="00215817"/>
    <w:rsid w:val="002211AD"/>
    <w:rsid w:val="0022672D"/>
    <w:rsid w:val="00230D12"/>
    <w:rsid w:val="00241BF5"/>
    <w:rsid w:val="002725AD"/>
    <w:rsid w:val="00286327"/>
    <w:rsid w:val="0028726D"/>
    <w:rsid w:val="002A3882"/>
    <w:rsid w:val="002A4EB5"/>
    <w:rsid w:val="002C1CE9"/>
    <w:rsid w:val="002F1803"/>
    <w:rsid w:val="002F780B"/>
    <w:rsid w:val="00303284"/>
    <w:rsid w:val="003616FE"/>
    <w:rsid w:val="00362F65"/>
    <w:rsid w:val="00363D31"/>
    <w:rsid w:val="003652C5"/>
    <w:rsid w:val="00383DF0"/>
    <w:rsid w:val="003F0C07"/>
    <w:rsid w:val="003F5E88"/>
    <w:rsid w:val="003F5FF9"/>
    <w:rsid w:val="0041323F"/>
    <w:rsid w:val="00442013"/>
    <w:rsid w:val="0046023C"/>
    <w:rsid w:val="004624C2"/>
    <w:rsid w:val="00485ABD"/>
    <w:rsid w:val="004943C7"/>
    <w:rsid w:val="004C390A"/>
    <w:rsid w:val="004D34DB"/>
    <w:rsid w:val="004D5243"/>
    <w:rsid w:val="004D5EB0"/>
    <w:rsid w:val="0053354E"/>
    <w:rsid w:val="0053379E"/>
    <w:rsid w:val="00535734"/>
    <w:rsid w:val="00542B20"/>
    <w:rsid w:val="00555F97"/>
    <w:rsid w:val="00590C33"/>
    <w:rsid w:val="00593A45"/>
    <w:rsid w:val="00595069"/>
    <w:rsid w:val="005A2050"/>
    <w:rsid w:val="005B2E9D"/>
    <w:rsid w:val="005C2DDF"/>
    <w:rsid w:val="005C3687"/>
    <w:rsid w:val="005D62A2"/>
    <w:rsid w:val="005E6AFF"/>
    <w:rsid w:val="005F03FE"/>
    <w:rsid w:val="005F6405"/>
    <w:rsid w:val="006035D5"/>
    <w:rsid w:val="0063172E"/>
    <w:rsid w:val="0063174E"/>
    <w:rsid w:val="00636910"/>
    <w:rsid w:val="00653EBA"/>
    <w:rsid w:val="00664C5B"/>
    <w:rsid w:val="00671E75"/>
    <w:rsid w:val="00672519"/>
    <w:rsid w:val="006771FB"/>
    <w:rsid w:val="006A4D71"/>
    <w:rsid w:val="006C775B"/>
    <w:rsid w:val="006D3532"/>
    <w:rsid w:val="007014F7"/>
    <w:rsid w:val="00707FBC"/>
    <w:rsid w:val="007266CA"/>
    <w:rsid w:val="0078068A"/>
    <w:rsid w:val="007A7692"/>
    <w:rsid w:val="007C7D1B"/>
    <w:rsid w:val="007D0C36"/>
    <w:rsid w:val="007E01F7"/>
    <w:rsid w:val="007E537D"/>
    <w:rsid w:val="007F1006"/>
    <w:rsid w:val="007F4C5C"/>
    <w:rsid w:val="008459A8"/>
    <w:rsid w:val="00856FB2"/>
    <w:rsid w:val="0087514B"/>
    <w:rsid w:val="00877851"/>
    <w:rsid w:val="00885BDF"/>
    <w:rsid w:val="008C7B3A"/>
    <w:rsid w:val="008D79FF"/>
    <w:rsid w:val="00905EF7"/>
    <w:rsid w:val="00912293"/>
    <w:rsid w:val="00926C2C"/>
    <w:rsid w:val="00930C71"/>
    <w:rsid w:val="00937730"/>
    <w:rsid w:val="009534F4"/>
    <w:rsid w:val="009551AF"/>
    <w:rsid w:val="00963AB3"/>
    <w:rsid w:val="00982154"/>
    <w:rsid w:val="00985E49"/>
    <w:rsid w:val="009B68BD"/>
    <w:rsid w:val="009F175A"/>
    <w:rsid w:val="00A35D52"/>
    <w:rsid w:val="00A3720C"/>
    <w:rsid w:val="00A46441"/>
    <w:rsid w:val="00A523F3"/>
    <w:rsid w:val="00A62F6F"/>
    <w:rsid w:val="00A7260C"/>
    <w:rsid w:val="00A825C9"/>
    <w:rsid w:val="00AA7205"/>
    <w:rsid w:val="00AB7F94"/>
    <w:rsid w:val="00AE21FB"/>
    <w:rsid w:val="00AE6A8E"/>
    <w:rsid w:val="00AF0549"/>
    <w:rsid w:val="00AF7D0D"/>
    <w:rsid w:val="00B10632"/>
    <w:rsid w:val="00B41571"/>
    <w:rsid w:val="00B44AB0"/>
    <w:rsid w:val="00B634B6"/>
    <w:rsid w:val="00B838A2"/>
    <w:rsid w:val="00B92B09"/>
    <w:rsid w:val="00BA0031"/>
    <w:rsid w:val="00BA03D8"/>
    <w:rsid w:val="00BA049C"/>
    <w:rsid w:val="00BC2E34"/>
    <w:rsid w:val="00BF06A4"/>
    <w:rsid w:val="00BF3376"/>
    <w:rsid w:val="00C105CA"/>
    <w:rsid w:val="00C3370F"/>
    <w:rsid w:val="00C44D41"/>
    <w:rsid w:val="00C61CA3"/>
    <w:rsid w:val="00C71983"/>
    <w:rsid w:val="00C808D3"/>
    <w:rsid w:val="00C822D9"/>
    <w:rsid w:val="00C9192B"/>
    <w:rsid w:val="00C94C30"/>
    <w:rsid w:val="00CB76BA"/>
    <w:rsid w:val="00CC2ACC"/>
    <w:rsid w:val="00CE05CB"/>
    <w:rsid w:val="00CF536D"/>
    <w:rsid w:val="00D12BF8"/>
    <w:rsid w:val="00D44EDC"/>
    <w:rsid w:val="00D53031"/>
    <w:rsid w:val="00D83985"/>
    <w:rsid w:val="00DA101E"/>
    <w:rsid w:val="00DA1E67"/>
    <w:rsid w:val="00DB4877"/>
    <w:rsid w:val="00DB656D"/>
    <w:rsid w:val="00DC1B49"/>
    <w:rsid w:val="00DD21C3"/>
    <w:rsid w:val="00DD3ECB"/>
    <w:rsid w:val="00DD5642"/>
    <w:rsid w:val="00DD596B"/>
    <w:rsid w:val="00DE24C1"/>
    <w:rsid w:val="00DE4708"/>
    <w:rsid w:val="00E021D9"/>
    <w:rsid w:val="00E3149A"/>
    <w:rsid w:val="00E40BF4"/>
    <w:rsid w:val="00E42D3A"/>
    <w:rsid w:val="00E430BA"/>
    <w:rsid w:val="00E45BB9"/>
    <w:rsid w:val="00E5512C"/>
    <w:rsid w:val="00E706BA"/>
    <w:rsid w:val="00E74D41"/>
    <w:rsid w:val="00E928C3"/>
    <w:rsid w:val="00E94C33"/>
    <w:rsid w:val="00EA5493"/>
    <w:rsid w:val="00EB63CC"/>
    <w:rsid w:val="00ED1693"/>
    <w:rsid w:val="00EE0D6C"/>
    <w:rsid w:val="00EF69F5"/>
    <w:rsid w:val="00F339E9"/>
    <w:rsid w:val="00F40F7C"/>
    <w:rsid w:val="00F4318F"/>
    <w:rsid w:val="00F51E4B"/>
    <w:rsid w:val="00F52E49"/>
    <w:rsid w:val="00FB1238"/>
    <w:rsid w:val="00FC49E8"/>
    <w:rsid w:val="00FD0FFB"/>
    <w:rsid w:val="00FD35E1"/>
    <w:rsid w:val="00FF480F"/>
    <w:rsid w:val="0EF87DF2"/>
    <w:rsid w:val="10370F22"/>
    <w:rsid w:val="15334CCD"/>
    <w:rsid w:val="154477C2"/>
    <w:rsid w:val="190E2DAD"/>
    <w:rsid w:val="253937A1"/>
    <w:rsid w:val="28682A3E"/>
    <w:rsid w:val="287A40D6"/>
    <w:rsid w:val="2CD348A1"/>
    <w:rsid w:val="48510F01"/>
    <w:rsid w:val="5E07717B"/>
    <w:rsid w:val="5EB21092"/>
    <w:rsid w:val="606D20BD"/>
    <w:rsid w:val="612870F5"/>
    <w:rsid w:val="69A86B86"/>
    <w:rsid w:val="77BC3317"/>
    <w:rsid w:val="7DEC44E9"/>
    <w:rsid w:val="7FC049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方正楷体_GBK"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qFormat="1" w:unhideWhenUsed="0" w:uiPriority="0" w:semiHidden="0"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3"/>
    <w:qFormat/>
    <w:uiPriority w:val="9"/>
    <w:pPr>
      <w:autoSpaceDE w:val="0"/>
      <w:autoSpaceDN w:val="0"/>
      <w:adjustRightInd w:val="0"/>
      <w:snapToGrid w:val="0"/>
      <w:spacing w:line="360" w:lineRule="auto"/>
      <w:ind w:left="3105" w:hanging="1320"/>
      <w:jc w:val="center"/>
      <w:outlineLvl w:val="0"/>
    </w:pPr>
    <w:rPr>
      <w:rFonts w:eastAsia="黑体"/>
      <w:sz w:val="44"/>
      <w:szCs w:val="44"/>
    </w:rPr>
  </w:style>
  <w:style w:type="paragraph" w:styleId="4">
    <w:name w:val="heading 2"/>
    <w:basedOn w:val="1"/>
    <w:next w:val="1"/>
    <w:link w:val="34"/>
    <w:unhideWhenUsed/>
    <w:qFormat/>
    <w:uiPriority w:val="9"/>
    <w:pPr>
      <w:autoSpaceDE w:val="0"/>
      <w:autoSpaceDN w:val="0"/>
      <w:adjustRightInd w:val="0"/>
      <w:snapToGrid w:val="0"/>
      <w:spacing w:line="360" w:lineRule="auto"/>
      <w:jc w:val="left"/>
      <w:outlineLvl w:val="1"/>
    </w:pPr>
    <w:rPr>
      <w:rFonts w:ascii="仿宋_GB2312" w:eastAsia="仿宋_GB2312" w:cs="MingLiU"/>
      <w:b/>
      <w:spacing w:val="1"/>
      <w:w w:val="99"/>
      <w:kern w:val="0"/>
      <w:sz w:val="28"/>
      <w:szCs w:val="32"/>
    </w:rPr>
  </w:style>
  <w:style w:type="paragraph" w:styleId="2">
    <w:name w:val="heading 3"/>
    <w:basedOn w:val="1"/>
    <w:next w:val="1"/>
    <w:link w:val="35"/>
    <w:unhideWhenUsed/>
    <w:qFormat/>
    <w:uiPriority w:val="9"/>
    <w:pPr>
      <w:autoSpaceDE w:val="0"/>
      <w:autoSpaceDN w:val="0"/>
      <w:adjustRightInd w:val="0"/>
      <w:spacing w:before="16"/>
      <w:jc w:val="left"/>
      <w:outlineLvl w:val="2"/>
    </w:pPr>
    <w:rPr>
      <w:rFonts w:ascii="仿宋_GB2312" w:eastAsia="仿宋_GB2312" w:cs="MingLiU"/>
      <w:b/>
      <w:kern w:val="0"/>
      <w:sz w:val="24"/>
      <w:szCs w:val="28"/>
    </w:rPr>
  </w:style>
  <w:style w:type="paragraph" w:styleId="5">
    <w:name w:val="heading 4"/>
    <w:basedOn w:val="2"/>
    <w:next w:val="1"/>
    <w:link w:val="36"/>
    <w:semiHidden/>
    <w:unhideWhenUsed/>
    <w:qFormat/>
    <w:uiPriority w:val="9"/>
    <w:pPr>
      <w:jc w:val="center"/>
      <w:outlineLvl w:val="3"/>
    </w:p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link w:val="43"/>
    <w:qFormat/>
    <w:uiPriority w:val="0"/>
    <w:pPr>
      <w:adjustRightInd w:val="0"/>
      <w:spacing w:line="360" w:lineRule="atLeast"/>
      <w:jc w:val="left"/>
      <w:textAlignment w:val="baseline"/>
    </w:pPr>
    <w:rPr>
      <w:kern w:val="0"/>
      <w:sz w:val="24"/>
      <w:szCs w:val="20"/>
    </w:rPr>
  </w:style>
  <w:style w:type="paragraph" w:styleId="7">
    <w:name w:val="Body Text 3"/>
    <w:basedOn w:val="1"/>
    <w:qFormat/>
    <w:uiPriority w:val="0"/>
    <w:pPr>
      <w:spacing w:after="120"/>
    </w:pPr>
    <w:rPr>
      <w:sz w:val="16"/>
      <w:szCs w:val="16"/>
    </w:rPr>
  </w:style>
  <w:style w:type="paragraph" w:styleId="8">
    <w:name w:val="Body Text"/>
    <w:basedOn w:val="1"/>
    <w:link w:val="38"/>
    <w:qFormat/>
    <w:uiPriority w:val="0"/>
    <w:rPr>
      <w:sz w:val="26"/>
    </w:rPr>
  </w:style>
  <w:style w:type="paragraph" w:styleId="9">
    <w:name w:val="toc 3"/>
    <w:basedOn w:val="1"/>
    <w:next w:val="1"/>
    <w:qFormat/>
    <w:uiPriority w:val="39"/>
    <w:pPr>
      <w:ind w:left="420"/>
      <w:jc w:val="left"/>
    </w:pPr>
    <w:rPr>
      <w:rFonts w:ascii="Calibri" w:hAnsi="Calibri" w:eastAsia="仿宋_GB2312"/>
      <w:iCs/>
      <w:szCs w:val="20"/>
    </w:rPr>
  </w:style>
  <w:style w:type="paragraph" w:styleId="10">
    <w:name w:val="Plain Text"/>
    <w:basedOn w:val="1"/>
    <w:link w:val="53"/>
    <w:qFormat/>
    <w:uiPriority w:val="0"/>
    <w:rPr>
      <w:rFonts w:ascii="宋体" w:hAnsi="Courier New"/>
      <w:sz w:val="28"/>
      <w:szCs w:val="28"/>
    </w:rPr>
  </w:style>
  <w:style w:type="paragraph" w:styleId="11">
    <w:name w:val="Date"/>
    <w:basedOn w:val="1"/>
    <w:next w:val="1"/>
    <w:link w:val="48"/>
    <w:qFormat/>
    <w:uiPriority w:val="0"/>
    <w:pPr>
      <w:ind w:left="100" w:leftChars="2500"/>
    </w:pPr>
  </w:style>
  <w:style w:type="paragraph" w:styleId="12">
    <w:name w:val="Body Text Indent 2"/>
    <w:basedOn w:val="1"/>
    <w:qFormat/>
    <w:uiPriority w:val="0"/>
    <w:pPr>
      <w:ind w:left="1005" w:hanging="1005"/>
    </w:pPr>
    <w:rPr>
      <w:rFonts w:eastAsia="仿宋_GB2312"/>
      <w:sz w:val="32"/>
      <w:szCs w:val="20"/>
    </w:rPr>
  </w:style>
  <w:style w:type="paragraph" w:styleId="13">
    <w:name w:val="Balloon Text"/>
    <w:basedOn w:val="1"/>
    <w:link w:val="54"/>
    <w:qFormat/>
    <w:uiPriority w:val="0"/>
    <w:rPr>
      <w:sz w:val="18"/>
      <w:szCs w:val="18"/>
    </w:rPr>
  </w:style>
  <w:style w:type="paragraph" w:styleId="14">
    <w:name w:val="footer"/>
    <w:basedOn w:val="1"/>
    <w:link w:val="50"/>
    <w:qFormat/>
    <w:uiPriority w:val="99"/>
    <w:pPr>
      <w:tabs>
        <w:tab w:val="center" w:pos="4153"/>
        <w:tab w:val="right" w:pos="8306"/>
      </w:tabs>
      <w:snapToGrid w:val="0"/>
      <w:jc w:val="left"/>
    </w:pPr>
    <w:rPr>
      <w:sz w:val="18"/>
      <w:szCs w:val="18"/>
    </w:rPr>
  </w:style>
  <w:style w:type="paragraph" w:styleId="15">
    <w:name w:val="header"/>
    <w:basedOn w:val="1"/>
    <w:link w:val="52"/>
    <w:qFormat/>
    <w:uiPriority w:val="0"/>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39"/>
    <w:pPr>
      <w:spacing w:before="120" w:after="120"/>
      <w:jc w:val="left"/>
    </w:pPr>
    <w:rPr>
      <w:rFonts w:ascii="Calibri" w:hAnsi="Calibri" w:eastAsia="仿宋_GB2312"/>
      <w:b/>
      <w:bCs/>
      <w:caps/>
      <w:sz w:val="28"/>
      <w:szCs w:val="20"/>
    </w:rPr>
  </w:style>
  <w:style w:type="paragraph" w:styleId="17">
    <w:name w:val="Subtitle"/>
    <w:basedOn w:val="1"/>
    <w:link w:val="51"/>
    <w:qFormat/>
    <w:uiPriority w:val="11"/>
    <w:pPr>
      <w:widowControl/>
      <w:jc w:val="center"/>
    </w:pPr>
    <w:rPr>
      <w:kern w:val="0"/>
      <w:sz w:val="20"/>
      <w:u w:val="single"/>
      <w:lang w:eastAsia="en-US"/>
    </w:rPr>
  </w:style>
  <w:style w:type="paragraph" w:styleId="18">
    <w:name w:val="footnote text"/>
    <w:basedOn w:val="1"/>
    <w:link w:val="37"/>
    <w:qFormat/>
    <w:uiPriority w:val="0"/>
    <w:pPr>
      <w:snapToGrid w:val="0"/>
      <w:jc w:val="left"/>
    </w:pPr>
    <w:rPr>
      <w:sz w:val="18"/>
      <w:szCs w:val="18"/>
    </w:rPr>
  </w:style>
  <w:style w:type="paragraph" w:styleId="19">
    <w:name w:val="toc 2"/>
    <w:basedOn w:val="1"/>
    <w:next w:val="1"/>
    <w:qFormat/>
    <w:uiPriority w:val="39"/>
    <w:pPr>
      <w:tabs>
        <w:tab w:val="right" w:leader="dot" w:pos="8609"/>
      </w:tabs>
      <w:spacing w:line="0" w:lineRule="atLeast"/>
      <w:ind w:left="210"/>
      <w:jc w:val="distribute"/>
    </w:pPr>
    <w:rPr>
      <w:rFonts w:ascii="宋体" w:hAnsi="宋体"/>
      <w:b/>
      <w:smallCaps/>
      <w:szCs w:val="21"/>
    </w:rPr>
  </w:style>
  <w:style w:type="paragraph" w:styleId="20">
    <w:name w:val="Body Text 2"/>
    <w:basedOn w:val="1"/>
    <w:link w:val="39"/>
    <w:qFormat/>
    <w:uiPriority w:val="0"/>
    <w:rPr>
      <w:i/>
      <w:iCs/>
      <w:sz w:val="26"/>
    </w:rPr>
  </w:style>
  <w:style w:type="paragraph" w:styleId="21">
    <w:name w:val="List Continue 2"/>
    <w:basedOn w:val="1"/>
    <w:qFormat/>
    <w:uiPriority w:val="0"/>
    <w:pPr>
      <w:spacing w:after="120"/>
      <w:ind w:left="840" w:leftChars="400"/>
    </w:pPr>
    <w:rPr>
      <w:szCs w:val="20"/>
    </w:rPr>
  </w:style>
  <w:style w:type="paragraph" w:styleId="22">
    <w:name w:val="HTML Preformatted"/>
    <w:basedOn w:val="1"/>
    <w:link w:val="44"/>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olor w:val="000000"/>
      <w:sz w:val="24"/>
      <w:szCs w:val="20"/>
    </w:rPr>
  </w:style>
  <w:style w:type="paragraph" w:styleId="23">
    <w:name w:val="Normal (Web)"/>
    <w:basedOn w:val="1"/>
    <w:qFormat/>
    <w:uiPriority w:val="0"/>
    <w:pPr>
      <w:widowControl/>
      <w:jc w:val="left"/>
    </w:pPr>
    <w:rPr>
      <w:rFonts w:ascii="宋体" w:hAnsi="宋体" w:cs="宋体"/>
      <w:kern w:val="0"/>
      <w:sz w:val="24"/>
    </w:rPr>
  </w:style>
  <w:style w:type="paragraph" w:styleId="24">
    <w:name w:val="annotation subject"/>
    <w:basedOn w:val="6"/>
    <w:next w:val="6"/>
    <w:link w:val="42"/>
    <w:qFormat/>
    <w:uiPriority w:val="0"/>
    <w:pPr>
      <w:adjustRightInd/>
      <w:spacing w:line="240" w:lineRule="auto"/>
      <w:textAlignment w:val="auto"/>
    </w:pPr>
    <w:rPr>
      <w:b/>
      <w:bCs/>
      <w:kern w:val="2"/>
      <w:sz w:val="21"/>
      <w:szCs w:val="24"/>
    </w:rPr>
  </w:style>
  <w:style w:type="paragraph" w:styleId="25">
    <w:name w:val="Body Text First Indent"/>
    <w:basedOn w:val="8"/>
    <w:link w:val="41"/>
    <w:qFormat/>
    <w:uiPriority w:val="0"/>
    <w:pPr>
      <w:spacing w:after="120"/>
      <w:ind w:firstLine="420" w:firstLineChars="100"/>
    </w:pPr>
    <w:rPr>
      <w:sz w:val="28"/>
    </w:rPr>
  </w:style>
  <w:style w:type="table" w:styleId="27">
    <w:name w:val="Table Grid"/>
    <w:basedOn w:val="26"/>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page number"/>
    <w:basedOn w:val="28"/>
    <w:qFormat/>
    <w:uiPriority w:val="0"/>
  </w:style>
  <w:style w:type="character" w:styleId="30">
    <w:name w:val="Emphasis"/>
    <w:qFormat/>
    <w:uiPriority w:val="20"/>
    <w:rPr>
      <w:i/>
      <w:iCs/>
    </w:rPr>
  </w:style>
  <w:style w:type="character" w:styleId="31">
    <w:name w:val="Hyperlink"/>
    <w:qFormat/>
    <w:uiPriority w:val="99"/>
    <w:rPr>
      <w:color w:val="0000FF"/>
      <w:u w:val="single"/>
    </w:rPr>
  </w:style>
  <w:style w:type="character" w:styleId="32">
    <w:name w:val="annotation reference"/>
    <w:qFormat/>
    <w:uiPriority w:val="0"/>
    <w:rPr>
      <w:sz w:val="21"/>
      <w:szCs w:val="21"/>
    </w:rPr>
  </w:style>
  <w:style w:type="character" w:customStyle="1" w:styleId="33">
    <w:name w:val="标题 1 字符"/>
    <w:link w:val="3"/>
    <w:qFormat/>
    <w:uiPriority w:val="0"/>
    <w:rPr>
      <w:rFonts w:eastAsia="黑体"/>
      <w:kern w:val="2"/>
      <w:sz w:val="44"/>
      <w:szCs w:val="44"/>
    </w:rPr>
  </w:style>
  <w:style w:type="character" w:customStyle="1" w:styleId="34">
    <w:name w:val="标题 2 字符"/>
    <w:link w:val="4"/>
    <w:qFormat/>
    <w:uiPriority w:val="0"/>
    <w:rPr>
      <w:rFonts w:ascii="仿宋_GB2312" w:eastAsia="仿宋_GB2312" w:cs="MingLiU"/>
      <w:b/>
      <w:spacing w:val="1"/>
      <w:w w:val="99"/>
      <w:sz w:val="28"/>
      <w:szCs w:val="32"/>
      <w:lang w:val="en-US" w:eastAsia="zh-CN" w:bidi="ar-SA"/>
    </w:rPr>
  </w:style>
  <w:style w:type="character" w:customStyle="1" w:styleId="35">
    <w:name w:val="标题 3 字符"/>
    <w:link w:val="2"/>
    <w:qFormat/>
    <w:uiPriority w:val="0"/>
    <w:rPr>
      <w:rFonts w:ascii="仿宋_GB2312" w:eastAsia="仿宋_GB2312" w:cs="MingLiU"/>
      <w:b/>
      <w:sz w:val="24"/>
      <w:szCs w:val="28"/>
      <w:lang w:val="en-US" w:eastAsia="zh-CN" w:bidi="ar-SA"/>
    </w:rPr>
  </w:style>
  <w:style w:type="character" w:customStyle="1" w:styleId="36">
    <w:name w:val="标题 4 字符"/>
    <w:link w:val="5"/>
    <w:qFormat/>
    <w:uiPriority w:val="0"/>
    <w:rPr>
      <w:rFonts w:ascii="仿宋_GB2312" w:eastAsia="仿宋_GB2312" w:cs="MingLiU"/>
      <w:b/>
      <w:sz w:val="24"/>
      <w:szCs w:val="28"/>
      <w:lang w:val="en-US" w:eastAsia="zh-CN" w:bidi="ar-SA"/>
    </w:rPr>
  </w:style>
  <w:style w:type="character" w:customStyle="1" w:styleId="37">
    <w:name w:val="脚注文本 字符"/>
    <w:link w:val="18"/>
    <w:qFormat/>
    <w:uiPriority w:val="0"/>
    <w:rPr>
      <w:rFonts w:eastAsia="宋体"/>
      <w:kern w:val="2"/>
      <w:sz w:val="18"/>
      <w:szCs w:val="18"/>
      <w:lang w:val="en-US" w:eastAsia="zh-CN" w:bidi="ar-SA"/>
    </w:rPr>
  </w:style>
  <w:style w:type="character" w:customStyle="1" w:styleId="38">
    <w:name w:val="正文文本 字符"/>
    <w:link w:val="8"/>
    <w:qFormat/>
    <w:uiPriority w:val="0"/>
    <w:rPr>
      <w:rFonts w:eastAsia="宋体"/>
      <w:kern w:val="2"/>
      <w:sz w:val="26"/>
      <w:szCs w:val="24"/>
      <w:lang w:val="en-US" w:eastAsia="zh-CN" w:bidi="ar-SA"/>
    </w:rPr>
  </w:style>
  <w:style w:type="character" w:customStyle="1" w:styleId="39">
    <w:name w:val="正文文本 2 字符"/>
    <w:link w:val="20"/>
    <w:qFormat/>
    <w:uiPriority w:val="0"/>
    <w:rPr>
      <w:rFonts w:eastAsia="宋体"/>
      <w:i/>
      <w:iCs/>
      <w:kern w:val="2"/>
      <w:sz w:val="26"/>
      <w:szCs w:val="24"/>
      <w:lang w:val="en-US" w:eastAsia="zh-CN" w:bidi="ar-SA"/>
    </w:rPr>
  </w:style>
  <w:style w:type="character" w:customStyle="1" w:styleId="40">
    <w:name w:val="Char Char12"/>
    <w:qFormat/>
    <w:uiPriority w:val="0"/>
    <w:rPr>
      <w:rFonts w:ascii="仿宋_GB2312" w:eastAsia="仿宋_GB2312" w:cs="MingLiU"/>
      <w:b/>
      <w:spacing w:val="1"/>
      <w:w w:val="99"/>
      <w:sz w:val="28"/>
      <w:szCs w:val="32"/>
      <w:lang w:val="en-US" w:eastAsia="zh-CN" w:bidi="ar-SA"/>
    </w:rPr>
  </w:style>
  <w:style w:type="character" w:customStyle="1" w:styleId="41">
    <w:name w:val="正文首行缩进 字符"/>
    <w:link w:val="25"/>
    <w:qFormat/>
    <w:uiPriority w:val="0"/>
    <w:rPr>
      <w:rFonts w:eastAsia="宋体"/>
      <w:kern w:val="2"/>
      <w:sz w:val="28"/>
      <w:szCs w:val="24"/>
      <w:lang w:val="en-US" w:eastAsia="zh-CN" w:bidi="ar-SA"/>
    </w:rPr>
  </w:style>
  <w:style w:type="character" w:customStyle="1" w:styleId="42">
    <w:name w:val="批注主题 字符"/>
    <w:link w:val="24"/>
    <w:qFormat/>
    <w:uiPriority w:val="0"/>
    <w:rPr>
      <w:rFonts w:eastAsia="宋体"/>
      <w:b/>
      <w:bCs/>
      <w:kern w:val="2"/>
      <w:sz w:val="21"/>
      <w:szCs w:val="24"/>
      <w:lang w:val="en-US" w:eastAsia="zh-CN" w:bidi="ar-SA"/>
    </w:rPr>
  </w:style>
  <w:style w:type="character" w:customStyle="1" w:styleId="43">
    <w:name w:val="批注文字 字符"/>
    <w:link w:val="6"/>
    <w:qFormat/>
    <w:uiPriority w:val="0"/>
    <w:rPr>
      <w:rFonts w:eastAsia="宋体"/>
      <w:sz w:val="24"/>
      <w:lang w:val="en-US" w:eastAsia="zh-CN" w:bidi="ar-SA"/>
    </w:rPr>
  </w:style>
  <w:style w:type="character" w:customStyle="1" w:styleId="44">
    <w:name w:val="HTML 预设格式 字符"/>
    <w:link w:val="22"/>
    <w:qFormat/>
    <w:uiPriority w:val="0"/>
    <w:rPr>
      <w:rFonts w:ascii="宋体" w:hAnsi="宋体"/>
      <w:color w:val="000000"/>
      <w:kern w:val="2"/>
      <w:sz w:val="24"/>
    </w:rPr>
  </w:style>
  <w:style w:type="character" w:customStyle="1" w:styleId="45">
    <w:name w:val="5号正文 Char"/>
    <w:link w:val="46"/>
    <w:qFormat/>
    <w:uiPriority w:val="0"/>
    <w:rPr>
      <w:rFonts w:ascii="楷体_GB2312" w:hAnsi="宋体" w:eastAsia="楷体_GB2312"/>
      <w:snapToGrid w:val="0"/>
      <w:sz w:val="24"/>
      <w:szCs w:val="28"/>
      <w:lang w:val="en-US" w:eastAsia="zh-CN" w:bidi="ar-SA"/>
    </w:rPr>
  </w:style>
  <w:style w:type="paragraph" w:customStyle="1" w:styleId="46">
    <w:name w:val="5号正文"/>
    <w:link w:val="45"/>
    <w:qFormat/>
    <w:uiPriority w:val="0"/>
    <w:pPr>
      <w:widowControl w:val="0"/>
      <w:adjustRightInd w:val="0"/>
      <w:snapToGrid w:val="0"/>
      <w:spacing w:line="360" w:lineRule="auto"/>
      <w:ind w:firstLine="480" w:firstLineChars="200"/>
      <w:jc w:val="both"/>
    </w:pPr>
    <w:rPr>
      <w:rFonts w:ascii="楷体_GB2312" w:hAnsi="宋体" w:eastAsia="楷体_GB2312" w:cs="Times New Roman"/>
      <w:snapToGrid w:val="0"/>
      <w:sz w:val="24"/>
      <w:szCs w:val="28"/>
      <w:lang w:val="en-US" w:eastAsia="zh-CN" w:bidi="ar-SA"/>
    </w:rPr>
  </w:style>
  <w:style w:type="character" w:customStyle="1" w:styleId="47">
    <w:name w:val="副标题 Char1"/>
    <w:qFormat/>
    <w:uiPriority w:val="0"/>
    <w:rPr>
      <w:rFonts w:ascii="Calibri Light" w:hAnsi="Calibri Light" w:cs="Times New Roman"/>
      <w:b/>
      <w:bCs/>
      <w:kern w:val="28"/>
      <w:sz w:val="32"/>
      <w:szCs w:val="32"/>
    </w:rPr>
  </w:style>
  <w:style w:type="character" w:customStyle="1" w:styleId="48">
    <w:name w:val="日期 字符"/>
    <w:link w:val="11"/>
    <w:qFormat/>
    <w:uiPriority w:val="0"/>
    <w:rPr>
      <w:kern w:val="2"/>
      <w:sz w:val="21"/>
      <w:szCs w:val="24"/>
    </w:rPr>
  </w:style>
  <w:style w:type="character" w:customStyle="1" w:styleId="49">
    <w:name w:val="Char Char11"/>
    <w:qFormat/>
    <w:uiPriority w:val="0"/>
    <w:rPr>
      <w:rFonts w:ascii="仿宋_GB2312" w:eastAsia="仿宋_GB2312" w:cs="MingLiU"/>
      <w:b/>
      <w:sz w:val="24"/>
      <w:szCs w:val="28"/>
      <w:lang w:val="en-US" w:eastAsia="zh-CN" w:bidi="ar-SA"/>
    </w:rPr>
  </w:style>
  <w:style w:type="character" w:customStyle="1" w:styleId="50">
    <w:name w:val="页脚 字符"/>
    <w:link w:val="14"/>
    <w:qFormat/>
    <w:uiPriority w:val="99"/>
    <w:rPr>
      <w:rFonts w:eastAsia="宋体"/>
      <w:kern w:val="2"/>
      <w:sz w:val="18"/>
      <w:szCs w:val="18"/>
      <w:lang w:val="en-US" w:eastAsia="zh-CN" w:bidi="ar-SA"/>
    </w:rPr>
  </w:style>
  <w:style w:type="character" w:customStyle="1" w:styleId="51">
    <w:name w:val="副标题 字符"/>
    <w:link w:val="17"/>
    <w:qFormat/>
    <w:uiPriority w:val="0"/>
    <w:rPr>
      <w:szCs w:val="24"/>
      <w:u w:val="single"/>
      <w:lang w:eastAsia="en-US"/>
    </w:rPr>
  </w:style>
  <w:style w:type="character" w:customStyle="1" w:styleId="52">
    <w:name w:val="页眉 字符"/>
    <w:link w:val="15"/>
    <w:qFormat/>
    <w:uiPriority w:val="0"/>
    <w:rPr>
      <w:rFonts w:eastAsia="宋体"/>
      <w:kern w:val="2"/>
      <w:sz w:val="18"/>
      <w:szCs w:val="18"/>
      <w:lang w:val="en-US" w:eastAsia="zh-CN" w:bidi="ar-SA"/>
    </w:rPr>
  </w:style>
  <w:style w:type="character" w:customStyle="1" w:styleId="53">
    <w:name w:val="纯文本 字符"/>
    <w:link w:val="10"/>
    <w:qFormat/>
    <w:uiPriority w:val="0"/>
    <w:rPr>
      <w:rFonts w:ascii="宋体" w:hAnsi="Courier New" w:eastAsia="宋体"/>
      <w:kern w:val="2"/>
      <w:sz w:val="28"/>
      <w:szCs w:val="28"/>
      <w:lang w:val="en-US" w:eastAsia="zh-CN" w:bidi="ar-SA"/>
    </w:rPr>
  </w:style>
  <w:style w:type="character" w:customStyle="1" w:styleId="54">
    <w:name w:val="批注框文本 字符"/>
    <w:link w:val="13"/>
    <w:qFormat/>
    <w:uiPriority w:val="0"/>
    <w:rPr>
      <w:rFonts w:eastAsia="宋体"/>
      <w:kern w:val="2"/>
      <w:sz w:val="18"/>
      <w:szCs w:val="18"/>
      <w:lang w:val="en-US" w:eastAsia="zh-CN" w:bidi="ar-SA"/>
    </w:rPr>
  </w:style>
  <w:style w:type="character" w:customStyle="1" w:styleId="55">
    <w:name w:val="5号正文 Char Char"/>
    <w:qFormat/>
    <w:uiPriority w:val="0"/>
    <w:rPr>
      <w:rFonts w:ascii="楷体_GB2312" w:hAnsi="宋体" w:eastAsia="楷体_GB2312"/>
      <w:snapToGrid w:val="0"/>
      <w:sz w:val="24"/>
      <w:szCs w:val="28"/>
    </w:rPr>
  </w:style>
  <w:style w:type="paragraph" w:customStyle="1" w:styleId="56">
    <w:name w:val="Char Char Char Char"/>
    <w:basedOn w:val="1"/>
    <w:qFormat/>
    <w:uiPriority w:val="0"/>
    <w:pPr>
      <w:jc w:val="center"/>
    </w:pPr>
    <w:rPr>
      <w:rFonts w:ascii="仿宋_GB2312" w:eastAsia="仿宋_GB2312"/>
      <w:b/>
      <w:sz w:val="32"/>
      <w:szCs w:val="32"/>
    </w:rPr>
  </w:style>
  <w:style w:type="paragraph" w:customStyle="1" w:styleId="57">
    <w:name w:val="Char Char1 Char Char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58">
    <w:name w:val="标准样式1"/>
    <w:basedOn w:val="1"/>
    <w:qFormat/>
    <w:uiPriority w:val="0"/>
    <w:pPr>
      <w:spacing w:line="600" w:lineRule="exact"/>
      <w:ind w:firstLine="567"/>
    </w:pPr>
    <w:rPr>
      <w:sz w:val="28"/>
    </w:rPr>
  </w:style>
  <w:style w:type="paragraph" w:customStyle="1" w:styleId="59">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60">
    <w:name w:val="链接"/>
    <w:qFormat/>
    <w:uiPriority w:val="0"/>
    <w:pPr>
      <w:widowControl w:val="0"/>
      <w:autoSpaceDE w:val="0"/>
      <w:autoSpaceDN w:val="0"/>
      <w:adjustRightInd w:val="0"/>
      <w:ind w:left="720"/>
    </w:pPr>
    <w:rPr>
      <w:rFonts w:ascii="Times New Roman" w:hAnsi="Times New Roman" w:eastAsia="宋体" w:cs="Times New Roman"/>
      <w:color w:val="0000FF"/>
      <w:sz w:val="21"/>
      <w:szCs w:val="21"/>
      <w:u w:val="single"/>
      <w:lang w:val="en-US" w:eastAsia="zh-CN" w:bidi="ar-SA"/>
    </w:rPr>
  </w:style>
  <w:style w:type="paragraph" w:customStyle="1" w:styleId="61">
    <w:name w:val="Char Char29 Char Char Char Char Char Char"/>
    <w:basedOn w:val="1"/>
    <w:qFormat/>
    <w:uiPriority w:val="0"/>
    <w:pPr>
      <w:spacing w:beforeLines="50" w:afterLines="50"/>
    </w:pPr>
    <w:rPr>
      <w:rFonts w:ascii="Tahoma" w:hAnsi="Tahoma"/>
      <w:sz w:val="24"/>
      <w:szCs w:val="20"/>
    </w:rPr>
  </w:style>
  <w:style w:type="paragraph" w:customStyle="1" w:styleId="62">
    <w:name w:val="正文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63">
    <w:name w:val="Char"/>
    <w:basedOn w:val="1"/>
    <w:qFormat/>
    <w:uiPriority w:val="0"/>
    <w:rPr>
      <w:szCs w:val="20"/>
    </w:rPr>
  </w:style>
  <w:style w:type="paragraph" w:customStyle="1" w:styleId="64">
    <w:name w:val="正文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65">
    <w:name w:val="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66">
    <w:name w:val="Char Char1 Char Char Char Char Char Char Char"/>
    <w:basedOn w:val="1"/>
    <w:qFormat/>
    <w:uiPriority w:val="0"/>
    <w:pPr>
      <w:pageBreakBefore/>
    </w:pPr>
    <w:rPr>
      <w:szCs w:val="20"/>
    </w:rPr>
  </w:style>
  <w:style w:type="paragraph" w:customStyle="1" w:styleId="67">
    <w:name w:val="宋体 5号"/>
    <w:basedOn w:val="1"/>
    <w:qFormat/>
    <w:uiPriority w:val="0"/>
    <w:pPr>
      <w:spacing w:line="240" w:lineRule="exact"/>
    </w:pPr>
    <w:rPr>
      <w:szCs w:val="20"/>
    </w:rPr>
  </w:style>
  <w:style w:type="paragraph" w:customStyle="1" w:styleId="68">
    <w:name w:val="Char Char Char Char Char Char Char Char Char"/>
    <w:basedOn w:val="1"/>
    <w:qFormat/>
    <w:uiPriority w:val="0"/>
  </w:style>
  <w:style w:type="paragraph" w:customStyle="1" w:styleId="69">
    <w:name w:val="样式3"/>
    <w:basedOn w:val="2"/>
    <w:qFormat/>
    <w:uiPriority w:val="0"/>
    <w:pPr>
      <w:keepNext/>
      <w:keepLines/>
      <w:spacing w:before="0" w:line="360" w:lineRule="auto"/>
      <w:ind w:left="119" w:right="-23"/>
    </w:pPr>
    <w:rPr>
      <w:rFonts w:ascii="宋体" w:hAnsi="宋体" w:cs="Times New Roman"/>
      <w:bCs/>
      <w:szCs w:val="32"/>
    </w:rPr>
  </w:style>
  <w:style w:type="paragraph" w:customStyle="1" w:styleId="70">
    <w:name w:val="样式2"/>
    <w:basedOn w:val="4"/>
    <w:qFormat/>
    <w:uiPriority w:val="0"/>
    <w:pPr>
      <w:keepNext/>
      <w:keepLines/>
      <w:snapToGrid/>
      <w:spacing w:before="260" w:after="260" w:line="300" w:lineRule="exact"/>
      <w:ind w:left="220" w:right="-20"/>
      <w:jc w:val="center"/>
    </w:pPr>
    <w:rPr>
      <w:rFonts w:ascii="宋体" w:hAnsi="宋体" w:cs="Times New Roman"/>
      <w:bCs/>
      <w:spacing w:val="0"/>
      <w:szCs w:val="28"/>
    </w:rPr>
  </w:style>
  <w:style w:type="paragraph" w:customStyle="1" w:styleId="71">
    <w:name w:val="样式"/>
    <w:qFormat/>
    <w:uiPriority w:val="0"/>
    <w:pPr>
      <w:widowControl w:val="0"/>
      <w:autoSpaceDE w:val="0"/>
      <w:autoSpaceDN w:val="0"/>
      <w:adjustRightInd w:val="0"/>
    </w:pPr>
    <w:rPr>
      <w:rFonts w:ascii="宋体" w:hAnsi="宋体" w:eastAsia="宋体" w:cs="Times New Roman"/>
      <w:sz w:val="24"/>
      <w:lang w:val="en-US" w:eastAsia="zh-CN" w:bidi="ar-SA"/>
    </w:rPr>
  </w:style>
  <w:style w:type="paragraph" w:customStyle="1" w:styleId="72">
    <w:name w:val="正文 New"/>
    <w:basedOn w:val="1"/>
    <w:qFormat/>
    <w:uiPriority w:val="0"/>
    <w:rPr>
      <w:szCs w:val="21"/>
    </w:rPr>
  </w:style>
  <w:style w:type="character" w:customStyle="1" w:styleId="73">
    <w:name w:val="font51"/>
    <w:basedOn w:val="28"/>
    <w:qFormat/>
    <w:uiPriority w:val="0"/>
    <w:rPr>
      <w:rFonts w:hint="eastAsia" w:ascii="方正仿宋_GBK" w:hAnsi="方正仿宋_GBK" w:eastAsia="方正仿宋_GBK" w:cs="方正仿宋_GBK"/>
      <w:color w:val="000000"/>
      <w:sz w:val="24"/>
      <w:szCs w:val="24"/>
      <w:u w:val="none"/>
    </w:rPr>
  </w:style>
  <w:style w:type="character" w:customStyle="1" w:styleId="74">
    <w:name w:val="font41"/>
    <w:basedOn w:val="28"/>
    <w:qFormat/>
    <w:uiPriority w:val="0"/>
    <w:rPr>
      <w:rFonts w:hint="eastAsia" w:ascii="方正仿宋_GBK" w:hAnsi="方正仿宋_GBK" w:eastAsia="方正仿宋_GBK" w:cs="方正仿宋_GBK"/>
      <w:b/>
      <w:color w:val="000000"/>
      <w:sz w:val="24"/>
      <w:szCs w:val="24"/>
      <w:u w:val="none"/>
    </w:rPr>
  </w:style>
  <w:style w:type="paragraph" w:styleId="75">
    <w:name w:val="List Paragraph"/>
    <w:basedOn w:val="1"/>
    <w:qFormat/>
    <w:uiPriority w:val="99"/>
    <w:pPr>
      <w:ind w:firstLine="420" w:firstLineChars="200"/>
    </w:pPr>
  </w:style>
  <w:style w:type="table" w:customStyle="1" w:styleId="76">
    <w:name w:val="Table Normal"/>
    <w:semiHidden/>
    <w:unhideWhenUsed/>
    <w:qFormat/>
    <w:uiPriority w:val="0"/>
    <w:rPr>
      <w:rFonts w:ascii="Arial" w:hAnsi="Arial" w:cs="Arial" w:eastAsiaTheme="minorEastAsia"/>
      <w:snapToGrid w:val="0"/>
      <w:color w:val="000000"/>
      <w:sz w:val="21"/>
      <w:szCs w:val="21"/>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numbering" Target="numbering.xml"/><Relationship Id="rId10" Type="http://schemas.openxmlformats.org/officeDocument/2006/relationships/theme" Target="theme/theme1.xml"/><Relationship Id="rId1" Type="http://schemas.openxmlformats.org/officeDocument/2006/relationships/styles" Target="styles.xm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4BBA9-608C-439C-9CCF-A1AA865C9A67}">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13</Pages>
  <Words>4958</Words>
  <Characters>5363</Characters>
  <Lines>48</Lines>
  <Paragraphs>13</Paragraphs>
  <TotalTime>428</TotalTime>
  <ScaleCrop>false</ScaleCrop>
  <LinksUpToDate>false</LinksUpToDate>
  <CharactersWithSpaces>6477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2023-03-30T02:34:00Z</dcterms:created>
  <dc:creator>微软用户</dc:creator>
  <cp:lastModifiedBy>彭冬</cp:lastModifiedBy>
  <cp:lastPrinted>2020-12-09T08:18:00Z</cp:lastPrinted>
  <dcterms:modified xsi:type="dcterms:W3CDTF">2023-06-01T02:19:03Z</dcterms:modified>
  <dc:title>经开区南北干道、开成路北段道路景观设计</dc:title>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78B6C7DAE99740969B373F0895C6FF5E_13</vt:lpwstr>
  </property>
</Properties>
</file>