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jc w:val="left"/>
        <w:rPr>
          <w:rFonts w:ascii="宋体" w:hAnsi="宋体" w:cs="MingLiU"/>
          <w:b/>
          <w:kern w:val="0"/>
          <w:sz w:val="20"/>
          <w:szCs w:val="20"/>
          <w:u w:val="single"/>
        </w:rPr>
      </w:pPr>
      <w:r>
        <w:rPr>
          <w:rFonts w:hint="eastAsia" w:ascii="宋体" w:hAnsi="宋体"/>
          <w:b/>
          <w:kern w:val="0"/>
          <w:sz w:val="28"/>
          <w:szCs w:val="28"/>
        </w:rPr>
        <w:t>项目名称：</w:t>
      </w:r>
      <w:r>
        <w:rPr>
          <w:rFonts w:hint="eastAsia" w:ascii="宋体" w:hAnsi="宋体"/>
          <w:b/>
          <w:snapToGrid w:val="0"/>
          <w:kern w:val="0"/>
          <w:sz w:val="28"/>
          <w:szCs w:val="28"/>
          <w:u w:val="single"/>
        </w:rPr>
        <w:t>沙坪坝工业园青凤组团启动区原电镀集中加工区环境污染修复工程可行性研究报告及概算编制</w:t>
      </w:r>
      <w:r>
        <w:rPr>
          <w:rFonts w:hint="eastAsia" w:ascii="宋体" w:hAnsi="宋体"/>
          <w:b/>
          <w:kern w:val="0"/>
          <w:sz w:val="28"/>
          <w:szCs w:val="28"/>
        </w:rPr>
        <w:t>项目</w:t>
      </w:r>
    </w:p>
    <w:p>
      <w:pPr>
        <w:autoSpaceDE w:val="0"/>
        <w:autoSpaceDN w:val="0"/>
        <w:adjustRightInd w:val="0"/>
        <w:snapToGrid w:val="0"/>
        <w:spacing w:line="360" w:lineRule="auto"/>
        <w:jc w:val="left"/>
        <w:rPr>
          <w:rFonts w:ascii="宋体" w:hAnsi="宋体" w:cs="MingLiU"/>
          <w:b/>
          <w:kern w:val="0"/>
          <w:sz w:val="20"/>
          <w:szCs w:val="20"/>
        </w:rPr>
      </w:pPr>
    </w:p>
    <w:p>
      <w:pPr>
        <w:autoSpaceDE w:val="0"/>
        <w:autoSpaceDN w:val="0"/>
        <w:adjustRightInd w:val="0"/>
        <w:snapToGrid w:val="0"/>
        <w:spacing w:line="360" w:lineRule="auto"/>
        <w:jc w:val="left"/>
        <w:rPr>
          <w:rFonts w:ascii="宋体" w:hAnsi="宋体" w:cs="MingLiU"/>
          <w:b/>
          <w:kern w:val="0"/>
          <w:sz w:val="20"/>
          <w:szCs w:val="20"/>
        </w:rPr>
      </w:pPr>
    </w:p>
    <w:p>
      <w:pPr>
        <w:autoSpaceDE w:val="0"/>
        <w:autoSpaceDN w:val="0"/>
        <w:adjustRightInd w:val="0"/>
        <w:snapToGrid w:val="0"/>
        <w:spacing w:line="360" w:lineRule="auto"/>
        <w:jc w:val="left"/>
        <w:rPr>
          <w:rFonts w:ascii="宋体" w:hAnsi="宋体" w:cs="MingLiU"/>
          <w:b/>
          <w:kern w:val="0"/>
          <w:sz w:val="20"/>
          <w:szCs w:val="20"/>
        </w:rPr>
      </w:pPr>
    </w:p>
    <w:p>
      <w:pPr>
        <w:autoSpaceDE w:val="0"/>
        <w:autoSpaceDN w:val="0"/>
        <w:adjustRightInd w:val="0"/>
        <w:snapToGrid w:val="0"/>
        <w:spacing w:line="360" w:lineRule="auto"/>
        <w:jc w:val="left"/>
        <w:rPr>
          <w:rFonts w:ascii="宋体" w:hAnsi="宋体" w:cs="MingLiU"/>
          <w:b/>
          <w:kern w:val="0"/>
          <w:sz w:val="20"/>
          <w:szCs w:val="20"/>
        </w:rPr>
      </w:pPr>
    </w:p>
    <w:p>
      <w:pPr>
        <w:autoSpaceDE w:val="0"/>
        <w:autoSpaceDN w:val="0"/>
        <w:adjustRightInd w:val="0"/>
        <w:snapToGrid w:val="0"/>
        <w:spacing w:line="360" w:lineRule="auto"/>
        <w:jc w:val="left"/>
        <w:rPr>
          <w:rFonts w:ascii="宋体" w:hAnsi="宋体" w:cs="MingLiU"/>
          <w:b/>
          <w:kern w:val="0"/>
          <w:sz w:val="20"/>
          <w:szCs w:val="20"/>
        </w:rPr>
      </w:pPr>
    </w:p>
    <w:p>
      <w:pPr>
        <w:autoSpaceDE w:val="0"/>
        <w:autoSpaceDN w:val="0"/>
        <w:adjustRightInd w:val="0"/>
        <w:snapToGrid w:val="0"/>
        <w:spacing w:line="360" w:lineRule="auto"/>
        <w:jc w:val="left"/>
        <w:rPr>
          <w:rFonts w:ascii="宋体" w:hAnsi="宋体" w:cs="MingLiU"/>
          <w:b/>
          <w:kern w:val="0"/>
          <w:sz w:val="20"/>
          <w:szCs w:val="20"/>
        </w:rPr>
      </w:pPr>
    </w:p>
    <w:p>
      <w:pPr>
        <w:autoSpaceDE w:val="0"/>
        <w:autoSpaceDN w:val="0"/>
        <w:adjustRightInd w:val="0"/>
        <w:snapToGrid w:val="0"/>
        <w:spacing w:line="360" w:lineRule="auto"/>
        <w:jc w:val="center"/>
        <w:rPr>
          <w:rFonts w:ascii="宋体" w:hAnsi="宋体" w:cs="MingLiU"/>
          <w:b/>
          <w:kern w:val="0"/>
          <w:sz w:val="84"/>
          <w:szCs w:val="44"/>
        </w:rPr>
      </w:pPr>
      <w:r>
        <w:rPr>
          <w:rFonts w:hint="eastAsia" w:ascii="宋体" w:hAnsi="宋体" w:cs="MingLiU"/>
          <w:b/>
          <w:kern w:val="0"/>
          <w:sz w:val="84"/>
          <w:szCs w:val="44"/>
        </w:rPr>
        <w:t>比  选　文　件</w:t>
      </w:r>
    </w:p>
    <w:p>
      <w:pPr>
        <w:autoSpaceDE w:val="0"/>
        <w:autoSpaceDN w:val="0"/>
        <w:adjustRightInd w:val="0"/>
        <w:snapToGrid w:val="0"/>
        <w:spacing w:line="360" w:lineRule="auto"/>
        <w:jc w:val="left"/>
        <w:rPr>
          <w:rFonts w:ascii="宋体" w:hAnsi="宋体" w:cs="MingLiU"/>
          <w:kern w:val="0"/>
          <w:sz w:val="10"/>
          <w:szCs w:val="10"/>
        </w:rPr>
      </w:pPr>
    </w:p>
    <w:p>
      <w:pPr>
        <w:autoSpaceDE w:val="0"/>
        <w:autoSpaceDN w:val="0"/>
        <w:adjustRightInd w:val="0"/>
        <w:snapToGrid w:val="0"/>
        <w:spacing w:line="360" w:lineRule="auto"/>
        <w:jc w:val="center"/>
        <w:rPr>
          <w:rFonts w:hint="eastAsia" w:ascii="宋体" w:hAnsi="宋体" w:eastAsia="宋体" w:cs="MingLiU"/>
          <w:b/>
          <w:spacing w:val="1"/>
          <w:w w:val="99"/>
          <w:kern w:val="0"/>
          <w:sz w:val="48"/>
          <w:szCs w:val="48"/>
          <w:lang w:val="en-US" w:eastAsia="zh-CN" w:bidi="ar-SA"/>
        </w:rPr>
      </w:pPr>
    </w:p>
    <w:p>
      <w:pPr>
        <w:autoSpaceDE w:val="0"/>
        <w:autoSpaceDN w:val="0"/>
        <w:adjustRightInd w:val="0"/>
        <w:snapToGrid w:val="0"/>
        <w:spacing w:line="360" w:lineRule="auto"/>
        <w:jc w:val="center"/>
        <w:rPr>
          <w:rFonts w:hint="eastAsia" w:ascii="宋体" w:hAnsi="宋体" w:eastAsia="宋体" w:cs="MingLiU"/>
          <w:b/>
          <w:spacing w:val="1"/>
          <w:w w:val="99"/>
          <w:kern w:val="0"/>
          <w:sz w:val="48"/>
          <w:szCs w:val="48"/>
          <w:lang w:val="en-US" w:eastAsia="zh-CN" w:bidi="ar-SA"/>
        </w:rPr>
      </w:pPr>
      <w:r>
        <w:rPr>
          <w:rFonts w:hint="eastAsia" w:ascii="宋体" w:hAnsi="宋体" w:eastAsia="宋体" w:cs="MingLiU"/>
          <w:b/>
          <w:spacing w:val="1"/>
          <w:w w:val="99"/>
          <w:kern w:val="0"/>
          <w:sz w:val="48"/>
          <w:szCs w:val="48"/>
          <w:lang w:val="en-US" w:eastAsia="zh-CN" w:bidi="ar-SA"/>
        </w:rPr>
        <w:t>(第二次）</w:t>
      </w: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tabs>
          <w:tab w:val="left" w:pos="6252"/>
        </w:tabs>
        <w:autoSpaceDE w:val="0"/>
        <w:autoSpaceDN w:val="0"/>
        <w:adjustRightInd w:val="0"/>
        <w:snapToGrid w:val="0"/>
        <w:spacing w:line="360" w:lineRule="auto"/>
        <w:ind w:left="-540" w:leftChars="-257" w:right="-535" w:rightChars="-255"/>
        <w:jc w:val="left"/>
        <w:rPr>
          <w:rFonts w:ascii="宋体" w:hAnsi="宋体" w:cs="MingLiU"/>
          <w:b/>
          <w:w w:val="99"/>
          <w:kern w:val="0"/>
          <w:sz w:val="28"/>
          <w:szCs w:val="28"/>
        </w:rPr>
      </w:pPr>
    </w:p>
    <w:p>
      <w:pPr>
        <w:autoSpaceDE w:val="0"/>
        <w:autoSpaceDN w:val="0"/>
        <w:adjustRightInd w:val="0"/>
        <w:snapToGrid w:val="0"/>
        <w:spacing w:line="360" w:lineRule="auto"/>
        <w:jc w:val="left"/>
        <w:rPr>
          <w:rFonts w:ascii="宋体" w:hAnsi="宋体" w:cs="MingLiU"/>
          <w:b/>
          <w:kern w:val="0"/>
          <w:sz w:val="28"/>
          <w:szCs w:val="28"/>
        </w:rPr>
      </w:pPr>
    </w:p>
    <w:p>
      <w:pPr>
        <w:spacing w:line="360" w:lineRule="auto"/>
        <w:ind w:firstLine="582" w:firstLineChars="196"/>
        <w:rPr>
          <w:rFonts w:ascii="宋体" w:hAnsi="宋体" w:cs="MingLiU"/>
          <w:b/>
          <w:spacing w:val="8"/>
          <w:kern w:val="0"/>
          <w:sz w:val="28"/>
          <w:szCs w:val="28"/>
        </w:rPr>
      </w:pPr>
    </w:p>
    <w:p>
      <w:pPr>
        <w:tabs>
          <w:tab w:val="left" w:pos="3200"/>
          <w:tab w:val="left" w:pos="4320"/>
          <w:tab w:val="left" w:pos="5420"/>
        </w:tabs>
        <w:autoSpaceDE w:val="0"/>
        <w:autoSpaceDN w:val="0"/>
        <w:adjustRightInd w:val="0"/>
        <w:snapToGrid w:val="0"/>
        <w:spacing w:line="360" w:lineRule="auto"/>
        <w:jc w:val="center"/>
        <w:rPr>
          <w:rFonts w:ascii="宋体" w:hAnsi="宋体" w:cs="MingLiU"/>
          <w:b/>
          <w:kern w:val="0"/>
          <w:sz w:val="52"/>
          <w:szCs w:val="52"/>
        </w:rPr>
      </w:pPr>
    </w:p>
    <w:p>
      <w:pPr>
        <w:tabs>
          <w:tab w:val="left" w:pos="3200"/>
          <w:tab w:val="left" w:pos="4320"/>
          <w:tab w:val="left" w:pos="5420"/>
        </w:tabs>
        <w:autoSpaceDE w:val="0"/>
        <w:autoSpaceDN w:val="0"/>
        <w:adjustRightInd w:val="0"/>
        <w:snapToGrid w:val="0"/>
        <w:spacing w:line="360" w:lineRule="auto"/>
        <w:jc w:val="center"/>
        <w:rPr>
          <w:rFonts w:ascii="宋体" w:hAnsi="宋体" w:cs="MingLiU"/>
          <w:b/>
          <w:kern w:val="0"/>
          <w:sz w:val="52"/>
          <w:szCs w:val="52"/>
        </w:rPr>
      </w:pPr>
    </w:p>
    <w:p>
      <w:pPr>
        <w:tabs>
          <w:tab w:val="left" w:pos="3200"/>
          <w:tab w:val="left" w:pos="4320"/>
          <w:tab w:val="left" w:pos="5420"/>
        </w:tabs>
        <w:autoSpaceDE w:val="0"/>
        <w:autoSpaceDN w:val="0"/>
        <w:adjustRightInd w:val="0"/>
        <w:snapToGrid w:val="0"/>
        <w:spacing w:line="360" w:lineRule="auto"/>
        <w:jc w:val="center"/>
        <w:rPr>
          <w:rFonts w:ascii="宋体" w:hAnsi="宋体" w:cs="MingLiU"/>
          <w:b/>
          <w:kern w:val="0"/>
          <w:sz w:val="52"/>
          <w:szCs w:val="52"/>
        </w:rPr>
      </w:pPr>
    </w:p>
    <w:p>
      <w:pPr>
        <w:tabs>
          <w:tab w:val="left" w:pos="3200"/>
          <w:tab w:val="left" w:pos="4320"/>
          <w:tab w:val="left" w:pos="5420"/>
        </w:tabs>
        <w:autoSpaceDE w:val="0"/>
        <w:autoSpaceDN w:val="0"/>
        <w:adjustRightInd w:val="0"/>
        <w:snapToGrid w:val="0"/>
        <w:spacing w:line="360" w:lineRule="auto"/>
        <w:rPr>
          <w:rFonts w:ascii="宋体" w:hAnsi="宋体" w:cs="MingLiU"/>
          <w:b/>
          <w:kern w:val="0"/>
          <w:sz w:val="52"/>
          <w:szCs w:val="52"/>
        </w:rPr>
      </w:pPr>
    </w:p>
    <w:p>
      <w:pPr>
        <w:tabs>
          <w:tab w:val="right" w:leader="dot" w:pos="8640"/>
        </w:tabs>
        <w:autoSpaceDE w:val="0"/>
        <w:autoSpaceDN w:val="0"/>
        <w:adjustRightInd w:val="0"/>
        <w:snapToGrid w:val="0"/>
        <w:spacing w:line="360" w:lineRule="exact"/>
        <w:textAlignment w:val="baseline"/>
        <w:rPr>
          <w:rFonts w:ascii="宋体" w:hAnsi="宋体" w:cs="MingLiU"/>
          <w:b/>
          <w:kern w:val="0"/>
          <w:sz w:val="32"/>
          <w:szCs w:val="32"/>
        </w:rPr>
      </w:pPr>
      <w:bookmarkStart w:id="0" w:name="_Toc200359237"/>
      <w:bookmarkStart w:id="1" w:name="_Toc200359426"/>
      <w:bookmarkStart w:id="2" w:name="_Toc224103298"/>
    </w:p>
    <w:bookmarkEnd w:id="0"/>
    <w:bookmarkEnd w:id="1"/>
    <w:bookmarkEnd w:id="2"/>
    <w:p>
      <w:pPr>
        <w:pStyle w:val="4"/>
        <w:ind w:firstLine="479" w:firstLineChars="100"/>
        <w:jc w:val="center"/>
        <w:rPr>
          <w:rFonts w:hint="eastAsia" w:ascii="宋体" w:hAnsi="宋体" w:eastAsia="宋体"/>
          <w:sz w:val="48"/>
          <w:szCs w:val="48"/>
        </w:rPr>
      </w:pPr>
      <w:bookmarkStart w:id="3" w:name="_Toc460241888"/>
      <w:r>
        <w:rPr>
          <w:rFonts w:hint="eastAsia" w:ascii="宋体" w:hAnsi="宋体" w:eastAsia="宋体"/>
          <w:sz w:val="48"/>
          <w:szCs w:val="48"/>
        </w:rPr>
        <w:t>第</w:t>
      </w:r>
      <w:r>
        <w:rPr>
          <w:rFonts w:hint="eastAsia" w:ascii="宋体" w:hAnsi="宋体" w:eastAsia="宋体"/>
          <w:sz w:val="48"/>
          <w:szCs w:val="48"/>
          <w:lang w:eastAsia="zh-CN"/>
        </w:rPr>
        <w:t>一</w:t>
      </w:r>
      <w:r>
        <w:rPr>
          <w:rFonts w:hint="eastAsia" w:ascii="宋体" w:hAnsi="宋体" w:eastAsia="宋体"/>
          <w:sz w:val="48"/>
          <w:szCs w:val="48"/>
        </w:rPr>
        <w:t>章</w:t>
      </w:r>
      <w:r>
        <w:rPr>
          <w:rFonts w:hint="eastAsia" w:ascii="宋体" w:hAnsi="宋体" w:eastAsia="宋体"/>
          <w:sz w:val="48"/>
          <w:szCs w:val="48"/>
          <w:lang w:val="en-US" w:eastAsia="zh-CN"/>
        </w:rPr>
        <w:t xml:space="preserve"> </w:t>
      </w:r>
      <w:r>
        <w:rPr>
          <w:rFonts w:hint="eastAsia" w:ascii="宋体" w:hAnsi="宋体" w:eastAsia="宋体"/>
          <w:sz w:val="48"/>
          <w:szCs w:val="48"/>
        </w:rPr>
        <w:t>比选公告</w:t>
      </w:r>
      <w:bookmarkEnd w:id="3"/>
    </w:p>
    <w:p>
      <w:pPr>
        <w:pStyle w:val="4"/>
        <w:ind w:firstLine="280" w:firstLineChars="100"/>
        <w:jc w:val="center"/>
        <w:rPr>
          <w:rFonts w:hint="eastAsia" w:ascii="宋体" w:hAnsi="宋体"/>
          <w:b/>
          <w:snapToGrid w:val="0"/>
          <w:kern w:val="0"/>
          <w:sz w:val="28"/>
          <w:szCs w:val="28"/>
          <w:u w:val="single"/>
          <w:lang w:eastAsia="zh-CN"/>
        </w:rPr>
      </w:pPr>
      <w:r>
        <w:rPr>
          <w:rFonts w:hint="eastAsia" w:ascii="宋体" w:hAnsi="宋体"/>
          <w:b/>
          <w:snapToGrid w:val="0"/>
          <w:kern w:val="0"/>
          <w:sz w:val="28"/>
          <w:szCs w:val="28"/>
          <w:u w:val="single"/>
          <w:lang w:eastAsia="zh-CN"/>
        </w:rPr>
        <w:t>（第二次）</w:t>
      </w:r>
    </w:p>
    <w:p>
      <w:pPr>
        <w:autoSpaceDE w:val="0"/>
        <w:autoSpaceDN w:val="0"/>
        <w:adjustRightInd w:val="0"/>
        <w:snapToGrid w:val="0"/>
        <w:spacing w:line="320" w:lineRule="exact"/>
        <w:jc w:val="center"/>
        <w:rPr>
          <w:rFonts w:ascii="宋体" w:hAnsi="宋体"/>
          <w:b/>
          <w:snapToGrid w:val="0"/>
          <w:kern w:val="0"/>
          <w:sz w:val="28"/>
          <w:szCs w:val="28"/>
        </w:rPr>
      </w:pPr>
      <w:bookmarkStart w:id="4" w:name="_Toc224103315"/>
      <w:r>
        <w:rPr>
          <w:rFonts w:hint="eastAsia" w:ascii="宋体" w:hAnsi="宋体"/>
          <w:b/>
          <w:snapToGrid w:val="0"/>
          <w:kern w:val="0"/>
          <w:sz w:val="28"/>
          <w:szCs w:val="28"/>
        </w:rPr>
        <w:t xml:space="preserve">  </w:t>
      </w:r>
      <w:r>
        <w:rPr>
          <w:rFonts w:hint="eastAsia" w:ascii="宋体" w:hAnsi="宋体"/>
          <w:b/>
          <w:snapToGrid w:val="0"/>
          <w:kern w:val="0"/>
          <w:sz w:val="28"/>
          <w:szCs w:val="28"/>
          <w:u w:val="single"/>
        </w:rPr>
        <w:t xml:space="preserve">沙坪坝工业园青凤组团启动区原电镀集中加工区环境污染修复工程可行性研究报告及概算编制 </w:t>
      </w:r>
      <w:r>
        <w:rPr>
          <w:rFonts w:hint="eastAsia" w:ascii="宋体" w:hAnsi="宋体"/>
          <w:b/>
          <w:snapToGrid w:val="0"/>
          <w:kern w:val="0"/>
          <w:sz w:val="28"/>
          <w:szCs w:val="28"/>
        </w:rPr>
        <w:t>项目</w:t>
      </w:r>
    </w:p>
    <w:p>
      <w:pPr>
        <w:autoSpaceDE w:val="0"/>
        <w:autoSpaceDN w:val="0"/>
        <w:adjustRightInd w:val="0"/>
        <w:snapToGrid w:val="0"/>
        <w:spacing w:line="320" w:lineRule="exact"/>
        <w:jc w:val="center"/>
        <w:rPr>
          <w:rFonts w:ascii="宋体" w:hAnsi="宋体"/>
          <w:b/>
          <w:snapToGrid w:val="0"/>
          <w:kern w:val="0"/>
          <w:sz w:val="28"/>
          <w:szCs w:val="28"/>
        </w:rPr>
      </w:pPr>
      <w:r>
        <w:rPr>
          <w:rFonts w:hint="eastAsia" w:ascii="宋体" w:hAnsi="宋体"/>
          <w:b/>
          <w:snapToGrid w:val="0"/>
          <w:kern w:val="0"/>
          <w:sz w:val="28"/>
          <w:szCs w:val="28"/>
        </w:rPr>
        <w:t>比选公告</w:t>
      </w:r>
    </w:p>
    <w:p>
      <w:pPr>
        <w:pStyle w:val="2"/>
        <w:spacing w:before="0" w:line="320" w:lineRule="exact"/>
        <w:ind w:firstLine="422" w:firstLineChars="200"/>
        <w:jc w:val="both"/>
        <w:rPr>
          <w:rFonts w:ascii="宋体" w:hAnsi="宋体" w:eastAsia="宋体"/>
          <w:snapToGrid w:val="0"/>
          <w:sz w:val="21"/>
          <w:szCs w:val="21"/>
        </w:rPr>
      </w:pPr>
      <w:bookmarkStart w:id="5" w:name="_Toc212871819"/>
    </w:p>
    <w:p>
      <w:pPr>
        <w:pStyle w:val="2"/>
        <w:spacing w:before="0" w:line="320" w:lineRule="exact"/>
        <w:ind w:firstLine="422" w:firstLineChars="200"/>
        <w:jc w:val="both"/>
        <w:rPr>
          <w:rFonts w:ascii="宋体" w:hAnsi="宋体" w:eastAsia="宋体" w:cs="宋体"/>
          <w:b w:val="0"/>
          <w:bCs/>
          <w:sz w:val="21"/>
          <w:szCs w:val="21"/>
        </w:rPr>
      </w:pPr>
      <w:bookmarkStart w:id="6" w:name="_Toc399713339"/>
      <w:bookmarkStart w:id="7" w:name="_Toc460241889"/>
      <w:r>
        <w:rPr>
          <w:rFonts w:hint="eastAsia" w:ascii="宋体" w:hAnsi="宋体" w:eastAsia="宋体"/>
          <w:snapToGrid w:val="0"/>
          <w:sz w:val="21"/>
          <w:szCs w:val="21"/>
        </w:rPr>
        <w:t>1.招标条件</w:t>
      </w:r>
      <w:bookmarkEnd w:id="5"/>
      <w:bookmarkEnd w:id="6"/>
      <w:bookmarkEnd w:id="7"/>
      <w:r>
        <w:rPr>
          <w:rFonts w:hint="eastAsia" w:ascii="宋体" w:hAnsi="宋体" w:eastAsia="宋体" w:cs="宋体"/>
          <w:b w:val="0"/>
          <w:bCs/>
          <w:sz w:val="21"/>
          <w:szCs w:val="21"/>
        </w:rPr>
        <w:t xml:space="preserve"> </w:t>
      </w:r>
    </w:p>
    <w:p>
      <w:pPr>
        <w:widowControl/>
        <w:snapToGrid w:val="0"/>
        <w:spacing w:line="360" w:lineRule="auto"/>
        <w:ind w:firstLine="480"/>
        <w:jc w:val="left"/>
        <w:rPr>
          <w:rFonts w:ascii="宋体" w:hAnsi="宋体" w:cs="宋体"/>
          <w:kern w:val="0"/>
          <w:szCs w:val="21"/>
        </w:rPr>
      </w:pPr>
      <w:bookmarkStart w:id="8" w:name="_Toc214434226"/>
      <w:bookmarkStart w:id="9" w:name="_Toc399713340"/>
      <w:bookmarkStart w:id="10" w:name="_Toc460241890"/>
      <w:r>
        <w:rPr>
          <w:rFonts w:hint="eastAsia" w:ascii="宋体" w:hAnsi="宋体" w:cs="宋体"/>
          <w:kern w:val="0"/>
          <w:szCs w:val="21"/>
        </w:rPr>
        <w:t>本比选项目</w:t>
      </w:r>
      <w:r>
        <w:rPr>
          <w:rFonts w:hint="eastAsia" w:ascii="宋体" w:hAnsi="宋体" w:cs="宋体"/>
          <w:kern w:val="0"/>
          <w:szCs w:val="21"/>
          <w:u w:val="single"/>
        </w:rPr>
        <w:t>沙坪坝工业园青凤组团启动区原电镀集中加工区环境污染修复修复治理工程</w:t>
      </w:r>
      <w:r>
        <w:rPr>
          <w:rFonts w:hint="eastAsia" w:ascii="宋体" w:hAnsi="宋体" w:cs="宋体"/>
          <w:bCs/>
          <w:kern w:val="0"/>
          <w:szCs w:val="21"/>
        </w:rPr>
        <w:t>由</w:t>
      </w:r>
      <w:r>
        <w:rPr>
          <w:rFonts w:hint="eastAsia" w:ascii="宋体" w:hAnsi="宋体" w:cs="宋体"/>
          <w:kern w:val="0"/>
          <w:szCs w:val="21"/>
          <w:u w:val="single"/>
        </w:rPr>
        <w:t>重庆市沙坪坝区发展与改革委员会以沙发改〔2019〕771号</w:t>
      </w:r>
      <w:r>
        <w:rPr>
          <w:rFonts w:hint="eastAsia" w:ascii="宋体" w:hAnsi="宋体" w:cs="宋体"/>
          <w:kern w:val="0"/>
          <w:szCs w:val="21"/>
        </w:rPr>
        <w:t>批准建设，比选人为</w:t>
      </w:r>
      <w:bookmarkStart w:id="11" w:name="_Hlk32070703"/>
      <w:r>
        <w:rPr>
          <w:rFonts w:hint="eastAsia" w:ascii="宋体" w:hAnsi="宋体" w:cs="宋体"/>
          <w:kern w:val="0"/>
          <w:szCs w:val="21"/>
          <w:u w:val="single"/>
        </w:rPr>
        <w:t>重庆共享工业投资有限公司</w:t>
      </w:r>
      <w:bookmarkEnd w:id="11"/>
      <w:r>
        <w:rPr>
          <w:rFonts w:hint="eastAsia" w:ascii="宋体" w:hAnsi="宋体" w:cs="宋体"/>
          <w:kern w:val="0"/>
          <w:szCs w:val="21"/>
        </w:rPr>
        <w:t>，建设资金来自</w:t>
      </w:r>
      <w:r>
        <w:rPr>
          <w:rFonts w:hint="eastAsia" w:ascii="宋体" w:hAnsi="宋体" w:cs="宋体"/>
          <w:kern w:val="0"/>
          <w:szCs w:val="21"/>
          <w:u w:val="single"/>
        </w:rPr>
        <w:t>业主自筹</w:t>
      </w:r>
      <w:r>
        <w:rPr>
          <w:rFonts w:hint="eastAsia" w:ascii="宋体" w:hAnsi="宋体" w:cs="宋体"/>
          <w:kern w:val="0"/>
          <w:szCs w:val="21"/>
        </w:rPr>
        <w:t>。项目已具备比选条件，现对该项目的沙坪坝工业园青凤组团启动区原电镀集中加工区环境污染修复工程可行性研究报告及项目概算编制进行比选。</w:t>
      </w:r>
    </w:p>
    <w:p>
      <w:pPr>
        <w:pStyle w:val="2"/>
        <w:spacing w:before="0" w:line="320" w:lineRule="exact"/>
        <w:ind w:firstLine="422" w:firstLineChars="200"/>
        <w:jc w:val="both"/>
        <w:rPr>
          <w:rFonts w:ascii="宋体" w:hAnsi="宋体" w:eastAsia="宋体"/>
          <w:snapToGrid w:val="0"/>
          <w:sz w:val="21"/>
          <w:szCs w:val="21"/>
        </w:rPr>
      </w:pPr>
      <w:r>
        <w:rPr>
          <w:rFonts w:hint="eastAsia" w:ascii="宋体" w:hAnsi="宋体" w:eastAsia="宋体"/>
          <w:snapToGrid w:val="0"/>
          <w:sz w:val="21"/>
          <w:szCs w:val="21"/>
        </w:rPr>
        <w:t>2.项目概况与招标范围</w:t>
      </w:r>
      <w:bookmarkEnd w:id="8"/>
      <w:bookmarkEnd w:id="9"/>
      <w:bookmarkEnd w:id="10"/>
      <w:r>
        <w:rPr>
          <w:rFonts w:hint="eastAsia" w:ascii="宋体" w:hAnsi="宋体" w:eastAsia="宋体"/>
          <w:snapToGrid w:val="0"/>
          <w:sz w:val="21"/>
          <w:szCs w:val="21"/>
        </w:rPr>
        <w:t xml:space="preserve"> </w:t>
      </w:r>
    </w:p>
    <w:p>
      <w:pPr>
        <w:spacing w:line="360" w:lineRule="auto"/>
        <w:ind w:firstLine="420" w:firstLineChars="200"/>
        <w:rPr>
          <w:rFonts w:ascii="宋体" w:hAnsi="宋体" w:cs="宋体"/>
          <w:bCs/>
          <w:kern w:val="0"/>
          <w:szCs w:val="21"/>
        </w:rPr>
      </w:pPr>
      <w:r>
        <w:rPr>
          <w:rFonts w:hint="eastAsia" w:ascii="宋体" w:hAnsi="宋体" w:cs="宋体"/>
          <w:bCs/>
          <w:kern w:val="0"/>
          <w:szCs w:val="21"/>
        </w:rPr>
        <w:t>2.1 项目建设地点：</w:t>
      </w:r>
      <w:r>
        <w:rPr>
          <w:rFonts w:hint="eastAsia" w:ascii="宋体" w:hAnsi="宋体" w:cs="宋体"/>
          <w:kern w:val="0"/>
          <w:szCs w:val="21"/>
        </w:rPr>
        <w:t>沙坪坝工业园青凤组团启动区</w:t>
      </w:r>
    </w:p>
    <w:p>
      <w:pPr>
        <w:spacing w:line="360" w:lineRule="auto"/>
        <w:ind w:firstLine="420" w:firstLineChars="200"/>
      </w:pPr>
      <w:r>
        <w:rPr>
          <w:rFonts w:hint="eastAsia" w:ascii="宋体" w:hAnsi="宋体" w:cs="宋体"/>
          <w:bCs/>
          <w:kern w:val="0"/>
          <w:szCs w:val="21"/>
        </w:rPr>
        <w:t>2.2 项目概况：</w:t>
      </w:r>
      <w:r>
        <w:rPr>
          <w:rFonts w:hint="eastAsia" w:ascii="宋体" w:hAnsi="宋体" w:cs="宋体"/>
          <w:kern w:val="0"/>
          <w:szCs w:val="21"/>
        </w:rPr>
        <w:t>沙坪坝工业园青凤组团启动区原电镀集中加工区等地块面积约</w:t>
      </w:r>
      <w:r>
        <w:rPr>
          <w:rFonts w:hint="eastAsia" w:ascii="宋体" w:hAnsi="宋体" w:cs="宋体"/>
          <w:kern w:val="0"/>
          <w:szCs w:val="21"/>
          <w:lang w:val="en-US" w:eastAsia="zh-CN"/>
        </w:rPr>
        <w:t>595</w:t>
      </w:r>
      <w:r>
        <w:rPr>
          <w:rFonts w:hint="eastAsia" w:ascii="宋体" w:hAnsi="宋体" w:cs="宋体"/>
          <w:kern w:val="0"/>
          <w:szCs w:val="21"/>
        </w:rPr>
        <w:t>亩，项目总投资约30000万元。</w:t>
      </w:r>
    </w:p>
    <w:p>
      <w:pPr>
        <w:widowControl/>
        <w:spacing w:line="360" w:lineRule="auto"/>
        <w:ind w:firstLine="420" w:firstLineChars="200"/>
        <w:jc w:val="left"/>
        <w:rPr>
          <w:color w:val="auto"/>
        </w:rPr>
      </w:pPr>
      <w:r>
        <w:rPr>
          <w:rFonts w:hint="eastAsia" w:ascii="宋体" w:hAnsi="宋体" w:cs="宋体"/>
          <w:bCs/>
          <w:kern w:val="0"/>
          <w:szCs w:val="21"/>
        </w:rPr>
        <w:t>2.3 招标范围</w:t>
      </w:r>
      <w:r>
        <w:rPr>
          <w:rFonts w:hint="eastAsia" w:ascii="宋体" w:hAnsi="宋体" w:cs="宋体"/>
          <w:snapToGrid w:val="0"/>
          <w:szCs w:val="21"/>
        </w:rPr>
        <w:t>：</w:t>
      </w:r>
      <w:r>
        <w:rPr>
          <w:rFonts w:hint="eastAsia" w:ascii="宋体" w:hAnsi="宋体" w:cs="宋体"/>
          <w:snapToGrid w:val="0"/>
          <w:color w:val="auto"/>
          <w:szCs w:val="21"/>
        </w:rPr>
        <w:t>完成</w:t>
      </w:r>
      <w:r>
        <w:rPr>
          <w:rFonts w:hint="eastAsia" w:ascii="宋体" w:hAnsi="宋体" w:cs="宋体"/>
          <w:color w:val="auto"/>
          <w:kern w:val="0"/>
          <w:szCs w:val="21"/>
        </w:rPr>
        <w:t>沙坪坝工业园青凤组团AJ01-19-1/04等地块</w:t>
      </w:r>
      <w:r>
        <w:rPr>
          <w:rFonts w:hint="eastAsia" w:ascii="宋体" w:hAnsi="宋体" w:cs="宋体"/>
          <w:color w:val="auto"/>
          <w:kern w:val="0"/>
          <w:szCs w:val="21"/>
          <w:lang w:val="en-US" w:eastAsia="zh-CN"/>
        </w:rPr>
        <w:t>约595</w:t>
      </w:r>
      <w:r>
        <w:rPr>
          <w:rFonts w:hint="eastAsia" w:ascii="宋体" w:hAnsi="宋体" w:cs="宋体"/>
          <w:color w:val="auto"/>
          <w:kern w:val="0"/>
          <w:szCs w:val="21"/>
        </w:rPr>
        <w:t>亩土壤修复范围内</w:t>
      </w:r>
      <w:r>
        <w:rPr>
          <w:rFonts w:hint="eastAsia" w:ascii="宋体" w:hAnsi="宋体" w:cs="宋体"/>
          <w:color w:val="auto"/>
          <w:kern w:val="0"/>
          <w:szCs w:val="21"/>
          <w:lang w:val="en-US" w:eastAsia="zh-CN"/>
        </w:rPr>
        <w:t>项目</w:t>
      </w:r>
      <w:r>
        <w:rPr>
          <w:rFonts w:hint="eastAsia" w:ascii="宋体" w:hAnsi="宋体" w:cs="宋体"/>
          <w:color w:val="auto"/>
          <w:szCs w:val="21"/>
          <w:shd w:val="clear" w:color="auto" w:fill="FFFFFF"/>
        </w:rPr>
        <w:t>可行性研究报告</w:t>
      </w:r>
      <w:r>
        <w:rPr>
          <w:rFonts w:hint="eastAsia" w:ascii="宋体" w:hAnsi="宋体" w:cs="宋体"/>
          <w:color w:val="auto"/>
          <w:kern w:val="0"/>
          <w:szCs w:val="21"/>
        </w:rPr>
        <w:t>及概算编制（具体范围以编制范围图为准），</w:t>
      </w:r>
      <w:r>
        <w:rPr>
          <w:rFonts w:hint="eastAsia" w:ascii="宋体" w:hAnsi="宋体" w:cs="宋体"/>
          <w:color w:val="auto"/>
          <w:kern w:val="0"/>
          <w:szCs w:val="21"/>
          <w:lang w:val="en-US" w:eastAsia="zh-CN"/>
        </w:rPr>
        <w:t>投资范围包括但不限于：完成土壤环境状况调查、风险评估、场地清理、既有建构筑物拆除、污染防控处置、土壤修复等全部工作内容所需的全部投资，</w:t>
      </w:r>
      <w:r>
        <w:rPr>
          <w:rFonts w:hint="eastAsia" w:ascii="宋体" w:hAnsi="宋体" w:cs="Arial"/>
          <w:color w:val="auto"/>
          <w:kern w:val="0"/>
          <w:szCs w:val="21"/>
        </w:rPr>
        <w:t>配合业主</w:t>
      </w:r>
      <w:r>
        <w:rPr>
          <w:rFonts w:hint="eastAsia" w:ascii="宋体" w:hAnsi="宋体" w:cs="Arial"/>
          <w:color w:val="auto"/>
          <w:kern w:val="0"/>
          <w:szCs w:val="21"/>
          <w:lang w:val="en-US" w:eastAsia="zh-CN"/>
        </w:rPr>
        <w:t>完成</w:t>
      </w:r>
      <w:r>
        <w:rPr>
          <w:rFonts w:hint="eastAsia" w:ascii="宋体" w:hAnsi="宋体" w:cs="宋体"/>
          <w:color w:val="auto"/>
          <w:szCs w:val="21"/>
          <w:shd w:val="clear" w:color="auto" w:fill="FFFFFF"/>
        </w:rPr>
        <w:t>可行性研究报告</w:t>
      </w:r>
      <w:r>
        <w:rPr>
          <w:rFonts w:hint="eastAsia" w:ascii="宋体" w:hAnsi="宋体" w:cs="宋体"/>
          <w:color w:val="auto"/>
          <w:kern w:val="0"/>
          <w:szCs w:val="21"/>
        </w:rPr>
        <w:t>及概算</w:t>
      </w:r>
      <w:r>
        <w:rPr>
          <w:rFonts w:hint="eastAsia" w:ascii="宋体" w:hAnsi="宋体" w:cs="Arial"/>
          <w:color w:val="auto"/>
          <w:kern w:val="0"/>
          <w:szCs w:val="21"/>
        </w:rPr>
        <w:t>送审报件等工作，最终通过相关职能部门</w:t>
      </w:r>
      <w:r>
        <w:rPr>
          <w:rFonts w:hint="eastAsia" w:ascii="宋体" w:hAnsi="宋体" w:cs="Arial"/>
          <w:color w:val="auto"/>
          <w:kern w:val="0"/>
          <w:szCs w:val="21"/>
          <w:lang w:val="en-US" w:eastAsia="zh-CN"/>
        </w:rPr>
        <w:t>审批</w:t>
      </w:r>
      <w:r>
        <w:rPr>
          <w:rFonts w:hint="eastAsia" w:ascii="宋体" w:hAnsi="宋体" w:cs="Arial"/>
          <w:color w:val="auto"/>
          <w:kern w:val="0"/>
          <w:szCs w:val="21"/>
        </w:rPr>
        <w:t>。</w:t>
      </w:r>
    </w:p>
    <w:p>
      <w:pPr>
        <w:pStyle w:val="2"/>
        <w:rPr>
          <w:rFonts w:ascii="Times New Roman" w:eastAsia="宋体" w:cs="Times New Roman"/>
          <w:b w:val="0"/>
          <w:kern w:val="2"/>
          <w:sz w:val="21"/>
          <w:szCs w:val="24"/>
        </w:rPr>
      </w:pPr>
      <w:r>
        <w:rPr>
          <w:rFonts w:hint="eastAsia"/>
        </w:rPr>
        <w:t xml:space="preserve">   </w:t>
      </w:r>
      <w:r>
        <w:rPr>
          <w:rFonts w:hint="eastAsia" w:ascii="宋体" w:hAnsi="宋体" w:eastAsia="宋体" w:cs="宋体"/>
          <w:b w:val="0"/>
          <w:bCs/>
          <w:sz w:val="21"/>
          <w:szCs w:val="21"/>
        </w:rPr>
        <w:t>2.4 完成</w:t>
      </w:r>
      <w:r>
        <w:rPr>
          <w:rFonts w:hint="eastAsia" w:ascii="Times New Roman" w:eastAsia="宋体" w:cs="Times New Roman"/>
          <w:b w:val="0"/>
          <w:kern w:val="2"/>
          <w:sz w:val="21"/>
          <w:szCs w:val="24"/>
        </w:rPr>
        <w:t>工期：</w:t>
      </w:r>
      <w:r>
        <w:rPr>
          <w:rFonts w:hint="eastAsia" w:ascii="Times New Roman" w:eastAsia="宋体" w:cs="Times New Roman"/>
          <w:b w:val="0"/>
          <w:kern w:val="2"/>
          <w:sz w:val="21"/>
          <w:szCs w:val="24"/>
          <w:u w:val="single"/>
        </w:rPr>
        <w:t>30</w:t>
      </w:r>
      <w:r>
        <w:rPr>
          <w:rFonts w:hint="eastAsia" w:ascii="Times New Roman" w:eastAsia="宋体" w:cs="Times New Roman"/>
          <w:b w:val="0"/>
          <w:kern w:val="2"/>
          <w:sz w:val="21"/>
          <w:szCs w:val="24"/>
        </w:rPr>
        <w:t>日历天</w:t>
      </w:r>
    </w:p>
    <w:p>
      <w:pPr>
        <w:pStyle w:val="2"/>
        <w:spacing w:before="0" w:line="320" w:lineRule="exact"/>
        <w:ind w:firstLine="422" w:firstLineChars="200"/>
        <w:jc w:val="both"/>
        <w:rPr>
          <w:rFonts w:ascii="宋体" w:hAnsi="宋体" w:eastAsia="宋体"/>
          <w:snapToGrid w:val="0"/>
          <w:sz w:val="21"/>
          <w:szCs w:val="21"/>
        </w:rPr>
      </w:pPr>
      <w:bookmarkStart w:id="12" w:name="_Toc399713341"/>
      <w:bookmarkStart w:id="13" w:name="_Toc460241891"/>
      <w:r>
        <w:rPr>
          <w:rFonts w:hint="eastAsia" w:ascii="宋体" w:hAnsi="宋体" w:eastAsia="宋体"/>
          <w:snapToGrid w:val="0"/>
          <w:sz w:val="21"/>
          <w:szCs w:val="21"/>
        </w:rPr>
        <w:t>3.投标人资格要求</w:t>
      </w:r>
      <w:bookmarkEnd w:id="12"/>
      <w:bookmarkEnd w:id="13"/>
    </w:p>
    <w:p>
      <w:pPr>
        <w:spacing w:line="400" w:lineRule="exact"/>
        <w:ind w:firstLine="420" w:firstLineChars="200"/>
        <w:rPr>
          <w:rFonts w:ascii="宋体" w:hAnsi="宋体" w:cs="宋体"/>
          <w:kern w:val="0"/>
          <w:szCs w:val="21"/>
        </w:rPr>
      </w:pPr>
      <w:bookmarkStart w:id="14" w:name="_Toc399713342"/>
      <w:r>
        <w:rPr>
          <w:rFonts w:hint="eastAsia" w:ascii="宋体" w:hAnsi="宋体" w:cs="宋体"/>
          <w:kern w:val="0"/>
          <w:szCs w:val="21"/>
        </w:rPr>
        <w:t>3.1本次招标实行资格后审，投标人应满足下列资格条件和业绩要求：</w:t>
      </w:r>
    </w:p>
    <w:p>
      <w:pPr>
        <w:spacing w:line="400" w:lineRule="exact"/>
        <w:ind w:firstLine="420" w:firstLineChars="200"/>
        <w:rPr>
          <w:rFonts w:ascii="宋体" w:hAnsi="宋体" w:cs="宋体"/>
          <w:kern w:val="0"/>
          <w:szCs w:val="21"/>
        </w:rPr>
      </w:pPr>
      <w:r>
        <w:rPr>
          <w:rFonts w:hint="eastAsia" w:ascii="宋体" w:hAnsi="宋体" w:cs="宋体"/>
          <w:kern w:val="0"/>
          <w:szCs w:val="21"/>
        </w:rPr>
        <w:t>3.1.1投标人须为独立法人资格。</w:t>
      </w:r>
    </w:p>
    <w:p>
      <w:pPr>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rPr>
        <w:t>3.1.2本次招标要求投标人须同时具备</w:t>
      </w:r>
      <w:r>
        <w:rPr>
          <w:rFonts w:hint="eastAsia" w:ascii="宋体" w:hAnsi="宋体"/>
          <w:b/>
          <w:szCs w:val="21"/>
          <w:highlight w:val="none"/>
          <w:u w:val="single"/>
        </w:rPr>
        <w:t>工程咨询单位资信证书乙级及以上资格和被纳入省部级污染场地评估咨询类单位名录乙级及以上资格</w:t>
      </w:r>
      <w:r>
        <w:rPr>
          <w:rFonts w:hint="eastAsia" w:ascii="宋体" w:hAnsi="宋体"/>
          <w:b/>
          <w:bCs/>
          <w:szCs w:val="21"/>
          <w:highlight w:val="none"/>
        </w:rPr>
        <w:t>（</w:t>
      </w:r>
      <w:r>
        <w:rPr>
          <w:rFonts w:hint="eastAsia" w:ascii="宋体" w:hAnsi="宋体" w:cs="宋体"/>
          <w:b/>
          <w:szCs w:val="21"/>
          <w:highlight w:val="none"/>
        </w:rPr>
        <w:t>须提供</w:t>
      </w:r>
      <w:r>
        <w:rPr>
          <w:rFonts w:hint="eastAsia" w:ascii="宋体" w:hAnsi="宋体"/>
          <w:b/>
          <w:szCs w:val="21"/>
          <w:highlight w:val="none"/>
        </w:rPr>
        <w:t>有效的资质证书副本复印件）</w:t>
      </w:r>
      <w:r>
        <w:rPr>
          <w:rFonts w:hint="eastAsia" w:ascii="宋体" w:hAnsi="宋体" w:cs="宋体"/>
          <w:kern w:val="0"/>
          <w:szCs w:val="21"/>
          <w:highlight w:val="none"/>
        </w:rPr>
        <w:t>。</w:t>
      </w:r>
    </w:p>
    <w:p>
      <w:pPr>
        <w:pStyle w:val="9"/>
        <w:spacing w:line="360" w:lineRule="auto"/>
        <w:ind w:firstLine="424" w:firstLineChars="202"/>
        <w:rPr>
          <w:rFonts w:ascii="宋体" w:hAnsi="宋体" w:cs="宋体"/>
          <w:kern w:val="0"/>
          <w:sz w:val="21"/>
          <w:szCs w:val="21"/>
          <w:highlight w:val="none"/>
        </w:rPr>
      </w:pPr>
      <w:r>
        <w:rPr>
          <w:rFonts w:hint="eastAsia" w:ascii="宋体" w:hAnsi="宋体" w:cs="宋体"/>
          <w:kern w:val="0"/>
          <w:sz w:val="21"/>
          <w:szCs w:val="21"/>
          <w:highlight w:val="none"/>
        </w:rPr>
        <w:t>3.2 本次招标不接受联合体投标。</w:t>
      </w:r>
    </w:p>
    <w:p>
      <w:pPr>
        <w:pStyle w:val="2"/>
        <w:spacing w:before="0" w:line="320" w:lineRule="exact"/>
        <w:ind w:firstLine="422" w:firstLineChars="200"/>
        <w:jc w:val="both"/>
        <w:rPr>
          <w:rFonts w:ascii="宋体" w:hAnsi="宋体" w:eastAsia="宋体"/>
          <w:snapToGrid w:val="0"/>
          <w:sz w:val="21"/>
          <w:szCs w:val="21"/>
        </w:rPr>
      </w:pPr>
      <w:bookmarkStart w:id="15" w:name="_Toc460241892"/>
      <w:r>
        <w:rPr>
          <w:rFonts w:hint="eastAsia" w:ascii="宋体" w:hAnsi="宋体" w:eastAsia="宋体"/>
          <w:snapToGrid w:val="0"/>
          <w:sz w:val="21"/>
          <w:szCs w:val="21"/>
        </w:rPr>
        <w:t>4.招标文件的获取</w:t>
      </w:r>
      <w:bookmarkEnd w:id="14"/>
      <w:bookmarkEnd w:id="15"/>
    </w:p>
    <w:p>
      <w:pPr>
        <w:autoSpaceDE w:val="0"/>
        <w:autoSpaceDN w:val="0"/>
        <w:adjustRightInd w:val="0"/>
        <w:snapToGrid w:val="0"/>
        <w:spacing w:line="360" w:lineRule="exact"/>
        <w:ind w:firstLine="420" w:firstLineChars="200"/>
        <w:rPr>
          <w:rFonts w:ascii="宋体" w:hAnsi="宋体"/>
          <w:b/>
          <w:snapToGrid w:val="0"/>
          <w:szCs w:val="21"/>
        </w:rPr>
      </w:pPr>
      <w:bookmarkStart w:id="16" w:name="_Toc399713343"/>
      <w:r>
        <w:rPr>
          <w:rFonts w:hint="eastAsia" w:ascii="宋体" w:hAnsi="宋体"/>
          <w:snapToGrid w:val="0"/>
          <w:szCs w:val="21"/>
        </w:rPr>
        <w:t>凡有意参加投标者，</w:t>
      </w:r>
      <w:r>
        <w:rPr>
          <w:rFonts w:hint="eastAsia" w:ascii="宋体" w:hAnsi="宋体" w:cs="MingLiU"/>
          <w:kern w:val="0"/>
          <w:szCs w:val="21"/>
        </w:rPr>
        <w:t>请于</w:t>
      </w:r>
      <w:r>
        <w:rPr>
          <w:rFonts w:hint="eastAsia" w:ascii="宋体" w:hAnsi="宋体" w:cs="MingLiU"/>
          <w:kern w:val="0"/>
          <w:szCs w:val="21"/>
          <w:u w:val="single"/>
        </w:rPr>
        <w:t xml:space="preserve"> 2020 </w:t>
      </w:r>
      <w:r>
        <w:rPr>
          <w:rFonts w:hint="eastAsia" w:ascii="宋体" w:hAnsi="宋体" w:cs="MingLiU"/>
          <w:kern w:val="0"/>
          <w:szCs w:val="21"/>
        </w:rPr>
        <w:t>年</w:t>
      </w:r>
      <w:r>
        <w:rPr>
          <w:rFonts w:hint="eastAsia" w:ascii="宋体" w:hAnsi="宋体" w:cs="MingLiU"/>
          <w:kern w:val="0"/>
          <w:szCs w:val="21"/>
          <w:u w:val="single"/>
        </w:rPr>
        <w:t xml:space="preserve">  </w:t>
      </w:r>
      <w:r>
        <w:rPr>
          <w:rFonts w:hint="eastAsia" w:ascii="宋体" w:hAnsi="宋体" w:cs="MingLiU"/>
          <w:kern w:val="0"/>
          <w:szCs w:val="21"/>
          <w:u w:val="single"/>
          <w:lang w:val="en-US" w:eastAsia="zh-CN"/>
        </w:rPr>
        <w:t>3</w:t>
      </w:r>
      <w:r>
        <w:rPr>
          <w:rFonts w:hint="eastAsia" w:ascii="宋体" w:hAnsi="宋体" w:cs="MingLiU"/>
          <w:kern w:val="0"/>
          <w:szCs w:val="21"/>
          <w:u w:val="single"/>
        </w:rPr>
        <w:t xml:space="preserve">  </w:t>
      </w:r>
      <w:r>
        <w:rPr>
          <w:rFonts w:hint="eastAsia" w:ascii="宋体" w:hAnsi="宋体" w:cs="MingLiU"/>
          <w:kern w:val="0"/>
          <w:szCs w:val="21"/>
        </w:rPr>
        <w:t>月</w:t>
      </w:r>
      <w:r>
        <w:rPr>
          <w:rFonts w:hint="eastAsia" w:ascii="宋体" w:hAnsi="宋体" w:cs="MingLiU"/>
          <w:kern w:val="0"/>
          <w:szCs w:val="21"/>
          <w:u w:val="single"/>
        </w:rPr>
        <w:t xml:space="preserve">  </w:t>
      </w:r>
      <w:r>
        <w:rPr>
          <w:rFonts w:hint="eastAsia" w:ascii="宋体" w:hAnsi="宋体" w:cs="MingLiU"/>
          <w:kern w:val="0"/>
          <w:szCs w:val="21"/>
          <w:u w:val="single"/>
          <w:lang w:val="en-US" w:eastAsia="zh-CN"/>
        </w:rPr>
        <w:t>17</w:t>
      </w:r>
      <w:r>
        <w:rPr>
          <w:rFonts w:hint="eastAsia" w:ascii="宋体" w:hAnsi="宋体" w:cs="MingLiU"/>
          <w:kern w:val="0"/>
          <w:szCs w:val="21"/>
          <w:u w:val="single"/>
        </w:rPr>
        <w:t xml:space="preserve"> </w:t>
      </w:r>
      <w:r>
        <w:rPr>
          <w:rFonts w:hint="eastAsia" w:ascii="宋体" w:hAnsi="宋体" w:cs="MingLiU"/>
          <w:kern w:val="0"/>
          <w:szCs w:val="21"/>
        </w:rPr>
        <w:t>日起，（北京时间，下同），在重庆共享工业投资有限公司官网（</w:t>
      </w:r>
      <w:r>
        <w:rPr>
          <w:rFonts w:hint="eastAsia" w:ascii="宋体" w:hAnsi="宋体"/>
          <w:snapToGrid w:val="0"/>
          <w:szCs w:val="21"/>
        </w:rPr>
        <w:t>http://www.cqgxgt.com/</w:t>
      </w:r>
      <w:r>
        <w:rPr>
          <w:rFonts w:hint="eastAsia" w:ascii="宋体" w:hAnsi="宋体" w:cs="MingLiU"/>
          <w:kern w:val="0"/>
          <w:szCs w:val="21"/>
        </w:rPr>
        <w:t>）上“通知公告”区及“招标公告区”仔细阅读和下载：招标文件（含工程量清单）、图纸、澄清、修改、补充通知、最高限价通知等全部内容。不管下载与否都视为潜在投标人全部知晓有关招投标过程和全部内容。</w:t>
      </w:r>
    </w:p>
    <w:p>
      <w:pPr>
        <w:pageBreakBefore w:val="0"/>
        <w:kinsoku/>
        <w:wordWrap/>
        <w:overflowPunct/>
        <w:topLinePunct w:val="0"/>
        <w:autoSpaceDE w:val="0"/>
        <w:autoSpaceDN w:val="0"/>
        <w:bidi w:val="0"/>
        <w:adjustRightInd w:val="0"/>
        <w:snapToGrid w:val="0"/>
        <w:spacing w:line="360" w:lineRule="exact"/>
        <w:ind w:firstLine="422" w:firstLineChars="200"/>
        <w:textAlignment w:val="auto"/>
        <w:rPr>
          <w:rFonts w:ascii="宋体" w:hAnsi="宋体"/>
          <w:b/>
          <w:snapToGrid w:val="0"/>
          <w:szCs w:val="21"/>
        </w:rPr>
      </w:pPr>
      <w:bookmarkStart w:id="17" w:name="_Toc460241893"/>
      <w:r>
        <w:rPr>
          <w:rFonts w:hint="eastAsia" w:ascii="宋体" w:hAnsi="宋体"/>
          <w:b/>
          <w:snapToGrid w:val="0"/>
          <w:szCs w:val="21"/>
          <w:lang w:val="en-US" w:eastAsia="zh-CN"/>
        </w:rPr>
        <w:t>5</w:t>
      </w:r>
      <w:r>
        <w:rPr>
          <w:rFonts w:hint="eastAsia" w:ascii="宋体" w:hAnsi="宋体"/>
          <w:b/>
          <w:snapToGrid w:val="0"/>
          <w:szCs w:val="21"/>
        </w:rPr>
        <w:t>. 报名要求及时间</w:t>
      </w:r>
    </w:p>
    <w:p>
      <w:pPr>
        <w:pageBreakBefore w:val="0"/>
        <w:kinsoku/>
        <w:wordWrap/>
        <w:overflowPunct/>
        <w:topLinePunct w:val="0"/>
        <w:autoSpaceDE w:val="0"/>
        <w:autoSpaceDN w:val="0"/>
        <w:bidi w:val="0"/>
        <w:adjustRightInd w:val="0"/>
        <w:snapToGrid w:val="0"/>
        <w:spacing w:line="360" w:lineRule="exact"/>
        <w:ind w:firstLine="420" w:firstLineChars="200"/>
        <w:textAlignment w:val="auto"/>
        <w:rPr>
          <w:rFonts w:ascii="宋体" w:hAnsi="宋体"/>
          <w:b/>
          <w:snapToGrid w:val="0"/>
          <w:szCs w:val="21"/>
        </w:rPr>
      </w:pPr>
      <w:r>
        <w:rPr>
          <w:rFonts w:hint="eastAsia" w:ascii="宋体" w:hAnsi="宋体"/>
          <w:snapToGrid w:val="0"/>
          <w:szCs w:val="21"/>
          <w:highlight w:val="none"/>
        </w:rPr>
        <w:t>凡有意参加投标者</w:t>
      </w:r>
      <w:r>
        <w:rPr>
          <w:rFonts w:hint="eastAsia" w:ascii="宋体" w:hAnsi="宋体" w:eastAsia="宋体" w:cs="Times New Roman"/>
          <w:color w:val="000000"/>
          <w:kern w:val="0"/>
          <w:szCs w:val="22"/>
          <w:highlight w:val="none"/>
          <w:lang w:val="en-US" w:eastAsia="zh-CN"/>
        </w:rPr>
        <w:t>，请于2020年3月17日至3月19日上午9：00时至12：00时，下午</w:t>
      </w:r>
      <w:r>
        <w:rPr>
          <w:rFonts w:hint="eastAsia" w:ascii="宋体" w:hAnsi="宋体"/>
          <w:snapToGrid w:val="0"/>
          <w:szCs w:val="21"/>
          <w:highlight w:val="none"/>
        </w:rPr>
        <w:t>14：00时至17：00时</w:t>
      </w:r>
      <w:r>
        <w:rPr>
          <w:rFonts w:hint="eastAsia" w:ascii="宋体" w:hAnsi="宋体"/>
          <w:snapToGrid w:val="0"/>
          <w:szCs w:val="21"/>
        </w:rPr>
        <w:t>（北京时间），持附有法定代表人身份证明的法定代表人授权委托书原件、营业执照副本复印件、资质证书副本复印件在</w:t>
      </w:r>
      <w:r>
        <w:rPr>
          <w:rFonts w:hint="eastAsia" w:ascii="宋体" w:hAnsi="宋体"/>
          <w:szCs w:val="21"/>
        </w:rPr>
        <w:t>重庆共享工业投资有限公司（重庆市沙坪坝区</w:t>
      </w:r>
      <w:r>
        <w:rPr>
          <w:rFonts w:hint="eastAsia" w:ascii="宋体" w:hAnsi="宋体"/>
          <w:szCs w:val="21"/>
          <w:lang w:val="en-US" w:eastAsia="zh-CN"/>
        </w:rPr>
        <w:t>凤凰镇凤凰广场</w:t>
      </w:r>
      <w:r>
        <w:rPr>
          <w:rFonts w:hint="eastAsia" w:ascii="宋体" w:hAnsi="宋体"/>
          <w:szCs w:val="21"/>
        </w:rPr>
        <w:t>）</w:t>
      </w:r>
      <w:r>
        <w:rPr>
          <w:rFonts w:hint="eastAsia" w:ascii="宋体" w:hAnsi="宋体"/>
          <w:snapToGrid w:val="0"/>
          <w:szCs w:val="21"/>
        </w:rPr>
        <w:t>领取比选文件。</w:t>
      </w:r>
    </w:p>
    <w:p>
      <w:pPr>
        <w:pStyle w:val="2"/>
        <w:spacing w:before="0" w:line="320" w:lineRule="exact"/>
        <w:ind w:firstLine="422" w:firstLineChars="200"/>
        <w:jc w:val="both"/>
        <w:rPr>
          <w:rFonts w:ascii="宋体" w:hAnsi="宋体" w:eastAsia="宋体"/>
          <w:snapToGrid w:val="0"/>
          <w:sz w:val="21"/>
          <w:szCs w:val="21"/>
        </w:rPr>
      </w:pPr>
      <w:r>
        <w:rPr>
          <w:rFonts w:hint="eastAsia" w:ascii="宋体" w:hAnsi="宋体" w:eastAsia="宋体"/>
          <w:snapToGrid w:val="0"/>
          <w:sz w:val="21"/>
          <w:szCs w:val="21"/>
          <w:lang w:val="en-US" w:eastAsia="zh-CN"/>
        </w:rPr>
        <w:t>6.</w:t>
      </w:r>
      <w:r>
        <w:rPr>
          <w:rFonts w:hint="eastAsia" w:ascii="宋体" w:hAnsi="宋体" w:eastAsia="宋体"/>
          <w:snapToGrid w:val="0"/>
          <w:sz w:val="21"/>
          <w:szCs w:val="21"/>
        </w:rPr>
        <w:t>投标文件的递交</w:t>
      </w:r>
      <w:bookmarkEnd w:id="16"/>
      <w:bookmarkEnd w:id="17"/>
    </w:p>
    <w:p>
      <w:pPr>
        <w:tabs>
          <w:tab w:val="left" w:pos="1580"/>
          <w:tab w:val="left" w:pos="6000"/>
          <w:tab w:val="left" w:pos="6320"/>
          <w:tab w:val="left" w:pos="6887"/>
        </w:tabs>
        <w:autoSpaceDE w:val="0"/>
        <w:autoSpaceDN w:val="0"/>
        <w:adjustRightInd w:val="0"/>
        <w:snapToGrid w:val="0"/>
        <w:spacing w:line="360" w:lineRule="exact"/>
        <w:ind w:firstLine="420" w:firstLineChars="200"/>
        <w:rPr>
          <w:rFonts w:ascii="宋体" w:hAnsi="宋体"/>
          <w:snapToGrid w:val="0"/>
          <w:szCs w:val="21"/>
          <w:highlight w:val="none"/>
        </w:rPr>
      </w:pPr>
      <w:bookmarkStart w:id="18" w:name="_Toc347483465"/>
      <w:bookmarkStart w:id="19" w:name="_Toc399713344"/>
      <w:bookmarkStart w:id="20" w:name="_Toc306877510"/>
      <w:r>
        <w:rPr>
          <w:rFonts w:hint="eastAsia" w:ascii="宋体" w:hAnsi="宋体"/>
          <w:snapToGrid w:val="0"/>
          <w:szCs w:val="21"/>
          <w:lang w:val="en-US" w:eastAsia="zh-CN"/>
        </w:rPr>
        <w:t>6.1</w:t>
      </w:r>
      <w:r>
        <w:rPr>
          <w:rFonts w:hint="eastAsia" w:ascii="宋体" w:hAnsi="宋体"/>
          <w:snapToGrid w:val="0"/>
          <w:szCs w:val="21"/>
        </w:rPr>
        <w:t>比选申请文件递交截止时间及开标时间以比选文件为准，</w:t>
      </w:r>
      <w:r>
        <w:rPr>
          <w:rFonts w:hint="eastAsia" w:ascii="宋体" w:hAnsi="宋体"/>
          <w:snapToGrid w:val="0"/>
          <w:szCs w:val="21"/>
          <w:highlight w:val="none"/>
        </w:rPr>
        <w:t>地点为</w:t>
      </w:r>
      <w:r>
        <w:rPr>
          <w:rFonts w:hint="eastAsia" w:ascii="宋体" w:hAnsi="宋体"/>
          <w:snapToGrid w:val="0"/>
          <w:szCs w:val="21"/>
          <w:highlight w:val="none"/>
          <w:lang w:eastAsia="zh-CN"/>
        </w:rPr>
        <w:t>重庆共享工业投资有限公司</w:t>
      </w:r>
      <w:r>
        <w:rPr>
          <w:rFonts w:hint="eastAsia" w:ascii="宋体" w:hAnsi="宋体"/>
          <w:snapToGrid w:val="0"/>
          <w:szCs w:val="21"/>
          <w:highlight w:val="none"/>
        </w:rPr>
        <w:t>招投标会议室。</w:t>
      </w:r>
    </w:p>
    <w:p>
      <w:pPr>
        <w:autoSpaceDE w:val="0"/>
        <w:autoSpaceDN w:val="0"/>
        <w:adjustRightInd w:val="0"/>
        <w:snapToGrid w:val="0"/>
        <w:spacing w:line="360" w:lineRule="exact"/>
        <w:ind w:firstLine="420" w:firstLineChars="200"/>
        <w:rPr>
          <w:rFonts w:ascii="宋体" w:hAnsi="宋体"/>
          <w:snapToGrid w:val="0"/>
          <w:szCs w:val="21"/>
        </w:rPr>
      </w:pPr>
      <w:r>
        <w:rPr>
          <w:rFonts w:hint="eastAsia" w:ascii="宋体" w:hAnsi="宋体"/>
          <w:snapToGrid w:val="0"/>
          <w:szCs w:val="21"/>
          <w:lang w:val="en-US" w:eastAsia="zh-CN"/>
        </w:rPr>
        <w:t>6.2</w:t>
      </w:r>
      <w:r>
        <w:rPr>
          <w:rFonts w:hint="eastAsia" w:ascii="宋体" w:hAnsi="宋体"/>
          <w:snapToGrid w:val="0"/>
          <w:szCs w:val="21"/>
        </w:rPr>
        <w:t>逾期送达的或者未送达指定地点的比选申请文件，比选人不予受理。</w:t>
      </w:r>
    </w:p>
    <w:p>
      <w:pPr>
        <w:pStyle w:val="9"/>
        <w:rPr>
          <w:rFonts w:hint="eastAsia"/>
        </w:rPr>
      </w:pPr>
    </w:p>
    <w:bookmarkEnd w:id="18"/>
    <w:bookmarkEnd w:id="19"/>
    <w:bookmarkEnd w:id="20"/>
    <w:p>
      <w:pPr>
        <w:pStyle w:val="4"/>
        <w:spacing w:line="320" w:lineRule="exact"/>
        <w:ind w:firstLine="420" w:firstLineChars="200"/>
        <w:jc w:val="both"/>
        <w:rPr>
          <w:rFonts w:ascii="宋体" w:hAnsi="宋体" w:eastAsia="宋体"/>
          <w:snapToGrid w:val="0"/>
          <w:sz w:val="21"/>
          <w:szCs w:val="21"/>
        </w:rPr>
      </w:pPr>
      <w:bookmarkStart w:id="21" w:name="_Toc399713348"/>
      <w:bookmarkStart w:id="22" w:name="_Toc460241895"/>
      <w:r>
        <w:rPr>
          <w:rFonts w:ascii="宋体" w:hAnsi="宋体" w:eastAsia="宋体"/>
          <w:snapToGrid w:val="0"/>
          <w:sz w:val="21"/>
          <w:szCs w:val="21"/>
        </w:rPr>
        <w:t>7</w:t>
      </w:r>
      <w:r>
        <w:rPr>
          <w:rFonts w:hint="eastAsia" w:ascii="宋体" w:hAnsi="宋体" w:eastAsia="宋体"/>
          <w:snapToGrid w:val="0"/>
          <w:sz w:val="21"/>
          <w:szCs w:val="21"/>
        </w:rPr>
        <w:t>.联系方式</w:t>
      </w:r>
      <w:bookmarkEnd w:id="21"/>
      <w:bookmarkEnd w:id="22"/>
    </w:p>
    <w:p>
      <w:pPr>
        <w:spacing w:line="320" w:lineRule="exact"/>
        <w:ind w:firstLine="420" w:firstLineChars="200"/>
        <w:rPr>
          <w:rFonts w:ascii="宋体" w:hAnsi="宋体" w:cs="宋体"/>
          <w:kern w:val="0"/>
          <w:szCs w:val="21"/>
        </w:rPr>
      </w:pPr>
      <w:r>
        <w:rPr>
          <w:rFonts w:hint="eastAsia" w:ascii="宋体" w:hAnsi="宋体" w:cs="宋体"/>
          <w:kern w:val="0"/>
          <w:szCs w:val="21"/>
        </w:rPr>
        <w:t>招 标 人：重庆共享工业投资有限公司（公司名称）</w:t>
      </w:r>
    </w:p>
    <w:p>
      <w:pPr>
        <w:tabs>
          <w:tab w:val="left" w:pos="1580"/>
          <w:tab w:val="left" w:pos="6000"/>
          <w:tab w:val="left" w:pos="6320"/>
          <w:tab w:val="left" w:pos="6887"/>
        </w:tabs>
        <w:autoSpaceDE w:val="0"/>
        <w:autoSpaceDN w:val="0"/>
        <w:adjustRightInd w:val="0"/>
        <w:snapToGrid w:val="0"/>
        <w:spacing w:line="360" w:lineRule="exact"/>
        <w:ind w:firstLine="420" w:firstLineChars="200"/>
      </w:pPr>
      <w:r>
        <w:rPr>
          <w:rFonts w:hint="eastAsia" w:ascii="宋体" w:hAnsi="宋体" w:cs="宋体"/>
          <w:kern w:val="0"/>
          <w:szCs w:val="21"/>
        </w:rPr>
        <w:t>地    址：</w:t>
      </w:r>
      <w:r>
        <w:rPr>
          <w:rFonts w:hint="eastAsia" w:ascii="宋体" w:hAnsi="宋体"/>
          <w:szCs w:val="21"/>
        </w:rPr>
        <w:t>沙坪坝区凤凰镇文化服务中心</w:t>
      </w:r>
    </w:p>
    <w:p>
      <w:pPr>
        <w:spacing w:line="320" w:lineRule="exact"/>
        <w:ind w:firstLine="420" w:firstLineChars="200"/>
        <w:rPr>
          <w:rFonts w:ascii="宋体" w:hAnsi="宋体" w:cs="宋体"/>
          <w:kern w:val="0"/>
          <w:szCs w:val="21"/>
        </w:rPr>
      </w:pPr>
      <w:r>
        <w:rPr>
          <w:rFonts w:hint="eastAsia" w:ascii="宋体" w:hAnsi="宋体" w:cs="宋体"/>
          <w:kern w:val="0"/>
          <w:szCs w:val="21"/>
        </w:rPr>
        <w:t xml:space="preserve">联 系 人： </w:t>
      </w:r>
      <w:r>
        <w:rPr>
          <w:rFonts w:hint="eastAsia" w:ascii="宋体" w:hAnsi="宋体" w:cs="宋体"/>
          <w:kern w:val="0"/>
          <w:szCs w:val="21"/>
          <w:lang w:eastAsia="zh-CN"/>
        </w:rPr>
        <w:t>杨老师</w:t>
      </w:r>
      <w:r>
        <w:rPr>
          <w:rFonts w:hint="eastAsia" w:ascii="宋体" w:hAnsi="宋体" w:cs="宋体"/>
          <w:kern w:val="0"/>
          <w:szCs w:val="21"/>
        </w:rPr>
        <w:t>　</w:t>
      </w:r>
    </w:p>
    <w:p>
      <w:pPr>
        <w:spacing w:line="320" w:lineRule="exact"/>
        <w:ind w:firstLine="420" w:firstLineChars="200"/>
        <w:rPr>
          <w:rFonts w:hint="eastAsia" w:ascii="宋体" w:hAnsi="宋体" w:eastAsia="宋体" w:cs="宋体"/>
          <w:kern w:val="0"/>
          <w:szCs w:val="21"/>
          <w:lang w:val="en-US" w:eastAsia="zh-CN"/>
        </w:rPr>
      </w:pPr>
      <w:r>
        <w:rPr>
          <w:rFonts w:hint="eastAsia" w:ascii="宋体" w:hAnsi="宋体" w:cs="宋体"/>
          <w:kern w:val="0"/>
          <w:szCs w:val="21"/>
        </w:rPr>
        <w:t>联系电话：</w:t>
      </w:r>
      <w:r>
        <w:rPr>
          <w:rFonts w:hint="eastAsia" w:ascii="宋体" w:hAnsi="宋体" w:cs="宋体"/>
          <w:kern w:val="0"/>
          <w:szCs w:val="21"/>
          <w:lang w:val="en-US" w:eastAsia="zh-CN"/>
        </w:rPr>
        <w:t>023-61969655</w:t>
      </w:r>
    </w:p>
    <w:p>
      <w:pPr>
        <w:tabs>
          <w:tab w:val="left" w:pos="1080"/>
          <w:tab w:val="left" w:pos="1155"/>
        </w:tabs>
        <w:spacing w:line="320" w:lineRule="exact"/>
        <w:ind w:firstLine="420" w:firstLineChars="200"/>
        <w:rPr>
          <w:rFonts w:ascii="宋体" w:hAnsi="宋体" w:cs="宋体"/>
          <w:kern w:val="0"/>
          <w:szCs w:val="21"/>
        </w:rPr>
      </w:pPr>
    </w:p>
    <w:p/>
    <w:p/>
    <w:p>
      <w:pPr>
        <w:pStyle w:val="4"/>
        <w:jc w:val="center"/>
        <w:rPr>
          <w:rFonts w:ascii="宋体" w:hAnsi="宋体" w:eastAsia="宋体"/>
          <w:sz w:val="48"/>
          <w:szCs w:val="48"/>
        </w:rPr>
      </w:pPr>
      <w:bookmarkStart w:id="23" w:name="_Toc460241896"/>
      <w:bookmarkStart w:id="40" w:name="_GoBack"/>
      <w:bookmarkEnd w:id="40"/>
    </w:p>
    <w:p>
      <w:pPr>
        <w:pStyle w:val="4"/>
        <w:jc w:val="center"/>
        <w:rPr>
          <w:rFonts w:ascii="宋体" w:hAnsi="宋体" w:eastAsia="宋体"/>
          <w:sz w:val="48"/>
          <w:szCs w:val="48"/>
        </w:rPr>
      </w:pPr>
    </w:p>
    <w:p>
      <w:pPr>
        <w:widowControl/>
        <w:jc w:val="left"/>
        <w:rPr>
          <w:rFonts w:ascii="宋体" w:hAnsi="宋体" w:cs="MingLiU"/>
          <w:b/>
          <w:spacing w:val="1"/>
          <w:w w:val="99"/>
          <w:kern w:val="0"/>
          <w:sz w:val="48"/>
          <w:szCs w:val="48"/>
        </w:rPr>
      </w:pPr>
      <w:r>
        <w:rPr>
          <w:rFonts w:ascii="宋体" w:hAnsi="宋体"/>
          <w:sz w:val="48"/>
          <w:szCs w:val="48"/>
        </w:rPr>
        <w:br w:type="page"/>
      </w:r>
    </w:p>
    <w:p>
      <w:pPr>
        <w:pStyle w:val="4"/>
        <w:jc w:val="center"/>
        <w:rPr>
          <w:rFonts w:ascii="宋体" w:hAnsi="宋体" w:eastAsia="宋体"/>
          <w:sz w:val="48"/>
          <w:szCs w:val="48"/>
        </w:rPr>
      </w:pPr>
      <w:r>
        <w:rPr>
          <w:rFonts w:hint="eastAsia" w:ascii="宋体" w:hAnsi="宋体" w:eastAsia="宋体"/>
          <w:sz w:val="48"/>
          <w:szCs w:val="48"/>
        </w:rPr>
        <w:t>第二章 投标人须知</w:t>
      </w:r>
      <w:bookmarkEnd w:id="4"/>
      <w:bookmarkEnd w:id="23"/>
    </w:p>
    <w:tbl>
      <w:tblPr>
        <w:tblStyle w:val="31"/>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417"/>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blHeader/>
        </w:trPr>
        <w:tc>
          <w:tcPr>
            <w:tcW w:w="993" w:type="dxa"/>
            <w:vAlign w:val="center"/>
          </w:tcPr>
          <w:p>
            <w:pPr>
              <w:snapToGrid w:val="0"/>
              <w:spacing w:line="360" w:lineRule="exact"/>
              <w:jc w:val="center"/>
              <w:rPr>
                <w:rFonts w:ascii="宋体" w:hAnsi="宋体" w:cs="宋体"/>
                <w:b/>
                <w:kern w:val="0"/>
                <w:szCs w:val="21"/>
              </w:rPr>
            </w:pPr>
            <w:r>
              <w:rPr>
                <w:rFonts w:hint="eastAsia" w:ascii="宋体" w:hAnsi="宋体" w:cs="宋体"/>
                <w:b/>
                <w:kern w:val="0"/>
                <w:szCs w:val="21"/>
              </w:rPr>
              <w:t>条款号</w:t>
            </w:r>
          </w:p>
        </w:tc>
        <w:tc>
          <w:tcPr>
            <w:tcW w:w="1417" w:type="dxa"/>
            <w:vAlign w:val="center"/>
          </w:tcPr>
          <w:p>
            <w:pPr>
              <w:snapToGrid w:val="0"/>
              <w:spacing w:line="360" w:lineRule="exact"/>
              <w:jc w:val="center"/>
              <w:rPr>
                <w:rFonts w:ascii="宋体" w:hAnsi="宋体" w:cs="宋体"/>
                <w:b/>
                <w:kern w:val="0"/>
                <w:szCs w:val="21"/>
              </w:rPr>
            </w:pPr>
            <w:r>
              <w:rPr>
                <w:rFonts w:hint="eastAsia" w:ascii="宋体" w:hAnsi="宋体" w:cs="宋体"/>
                <w:b/>
                <w:kern w:val="0"/>
                <w:szCs w:val="21"/>
              </w:rPr>
              <w:t>条款名称</w:t>
            </w:r>
          </w:p>
        </w:tc>
        <w:tc>
          <w:tcPr>
            <w:tcW w:w="6237" w:type="dxa"/>
            <w:vAlign w:val="center"/>
          </w:tcPr>
          <w:p>
            <w:pPr>
              <w:snapToGrid w:val="0"/>
              <w:spacing w:line="360" w:lineRule="exact"/>
              <w:jc w:val="center"/>
              <w:rPr>
                <w:rFonts w:ascii="宋体" w:hAnsi="宋体" w:cs="宋体"/>
                <w:b/>
                <w:kern w:val="0"/>
                <w:szCs w:val="21"/>
              </w:rPr>
            </w:pPr>
            <w:r>
              <w:rPr>
                <w:rFonts w:hint="eastAsia" w:ascii="宋体" w:hAnsi="宋体" w:cs="宋体"/>
                <w:b/>
                <w:kern w:val="0"/>
                <w:szCs w:val="21"/>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9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1.1.1</w:t>
            </w:r>
          </w:p>
        </w:tc>
        <w:tc>
          <w:tcPr>
            <w:tcW w:w="1417"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招标人</w:t>
            </w:r>
          </w:p>
        </w:tc>
        <w:tc>
          <w:tcPr>
            <w:tcW w:w="6237" w:type="dxa"/>
            <w:vAlign w:val="center"/>
          </w:tcPr>
          <w:p>
            <w:pPr>
              <w:spacing w:line="320" w:lineRule="exact"/>
              <w:rPr>
                <w:rFonts w:ascii="宋体" w:hAnsi="宋体" w:cs="宋体"/>
                <w:kern w:val="0"/>
                <w:szCs w:val="21"/>
              </w:rPr>
            </w:pPr>
            <w:r>
              <w:rPr>
                <w:rFonts w:hint="eastAsia" w:ascii="宋体" w:hAnsi="宋体" w:cs="宋体"/>
                <w:kern w:val="0"/>
                <w:szCs w:val="21"/>
              </w:rPr>
              <w:t>招 标 人：重庆共享工业投资有限公司</w:t>
            </w:r>
          </w:p>
          <w:p>
            <w:pPr>
              <w:tabs>
                <w:tab w:val="left" w:pos="1580"/>
                <w:tab w:val="left" w:pos="6000"/>
                <w:tab w:val="left" w:pos="6320"/>
                <w:tab w:val="left" w:pos="6887"/>
              </w:tabs>
              <w:autoSpaceDE w:val="0"/>
              <w:autoSpaceDN w:val="0"/>
              <w:adjustRightInd w:val="0"/>
              <w:snapToGrid w:val="0"/>
              <w:spacing w:line="360" w:lineRule="exact"/>
            </w:pPr>
            <w:r>
              <w:rPr>
                <w:rFonts w:hint="eastAsia" w:ascii="宋体" w:hAnsi="宋体" w:cs="宋体"/>
                <w:kern w:val="0"/>
                <w:szCs w:val="21"/>
              </w:rPr>
              <w:t>地    址：</w:t>
            </w:r>
            <w:r>
              <w:rPr>
                <w:rFonts w:hint="eastAsia" w:ascii="宋体" w:hAnsi="宋体"/>
                <w:szCs w:val="21"/>
              </w:rPr>
              <w:t>沙坪坝区凤凰镇文化服务广场</w:t>
            </w:r>
          </w:p>
          <w:p>
            <w:pPr>
              <w:spacing w:line="320" w:lineRule="exact"/>
              <w:rPr>
                <w:rFonts w:ascii="宋体" w:hAnsi="宋体" w:cs="宋体"/>
                <w:kern w:val="0"/>
                <w:szCs w:val="21"/>
              </w:rPr>
            </w:pPr>
            <w:r>
              <w:rPr>
                <w:rFonts w:hint="eastAsia" w:ascii="宋体" w:hAnsi="宋体" w:cs="宋体"/>
                <w:kern w:val="0"/>
                <w:szCs w:val="21"/>
              </w:rPr>
              <w:t>联 系 人：卢浩杰</w:t>
            </w:r>
          </w:p>
          <w:p>
            <w:pPr>
              <w:tabs>
                <w:tab w:val="left" w:pos="540"/>
                <w:tab w:val="left" w:pos="1080"/>
                <w:tab w:val="left" w:pos="1155"/>
              </w:tabs>
              <w:spacing w:line="360" w:lineRule="exact"/>
              <w:rPr>
                <w:rFonts w:ascii="宋体" w:hAnsi="宋体" w:cs="宋体"/>
                <w:kern w:val="0"/>
                <w:szCs w:val="21"/>
              </w:rPr>
            </w:pPr>
            <w:r>
              <w:rPr>
                <w:rFonts w:hint="eastAsia" w:ascii="宋体" w:hAnsi="宋体" w:cs="宋体"/>
                <w:kern w:val="0"/>
                <w:szCs w:val="21"/>
              </w:rPr>
              <w:t>联系电话：81151970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99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1.1.2</w:t>
            </w:r>
          </w:p>
        </w:tc>
        <w:tc>
          <w:tcPr>
            <w:tcW w:w="1417"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项目名称</w:t>
            </w:r>
          </w:p>
        </w:tc>
        <w:tc>
          <w:tcPr>
            <w:tcW w:w="6237" w:type="dxa"/>
            <w:vAlign w:val="center"/>
          </w:tcPr>
          <w:p>
            <w:pPr>
              <w:autoSpaceDE w:val="0"/>
              <w:autoSpaceDN w:val="0"/>
              <w:adjustRightInd w:val="0"/>
              <w:snapToGrid w:val="0"/>
              <w:spacing w:line="360" w:lineRule="exact"/>
              <w:ind w:firstLine="420" w:firstLineChars="200"/>
              <w:jc w:val="left"/>
              <w:rPr>
                <w:rFonts w:ascii="宋体" w:hAnsi="宋体" w:cs="宋体"/>
                <w:kern w:val="0"/>
                <w:szCs w:val="21"/>
              </w:rPr>
            </w:pPr>
            <w:r>
              <w:rPr>
                <w:rFonts w:hint="eastAsia" w:ascii="宋体" w:hAnsi="宋体" w:cs="宋体"/>
                <w:kern w:val="0"/>
                <w:szCs w:val="21"/>
              </w:rPr>
              <w:t>沙坪坝工业园青凤组团启动区原电镀集中加工区环境污染修复工程可行性研究报告及概算编制项目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99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1.1.3</w:t>
            </w:r>
          </w:p>
        </w:tc>
        <w:tc>
          <w:tcPr>
            <w:tcW w:w="1417"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建设地点</w:t>
            </w:r>
          </w:p>
        </w:tc>
        <w:tc>
          <w:tcPr>
            <w:tcW w:w="6237" w:type="dxa"/>
            <w:vAlign w:val="center"/>
          </w:tcPr>
          <w:p>
            <w:pPr>
              <w:spacing w:line="360" w:lineRule="auto"/>
              <w:ind w:firstLine="420" w:firstLineChars="200"/>
              <w:rPr>
                <w:rFonts w:ascii="宋体" w:hAnsi="宋体" w:cs="宋体"/>
                <w:bCs/>
                <w:kern w:val="0"/>
                <w:szCs w:val="21"/>
              </w:rPr>
            </w:pPr>
            <w:r>
              <w:rPr>
                <w:rFonts w:hint="eastAsia" w:ascii="宋体" w:hAnsi="宋体" w:cs="宋体"/>
                <w:kern w:val="0"/>
                <w:szCs w:val="21"/>
              </w:rPr>
              <w:t>沙坪坝工业园青凤组团启动区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99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1.1.4</w:t>
            </w:r>
          </w:p>
        </w:tc>
        <w:tc>
          <w:tcPr>
            <w:tcW w:w="1417" w:type="dxa"/>
            <w:vAlign w:val="center"/>
          </w:tcPr>
          <w:p>
            <w:pPr>
              <w:snapToGrid w:val="0"/>
              <w:spacing w:line="360" w:lineRule="exact"/>
              <w:jc w:val="center"/>
              <w:rPr>
                <w:rFonts w:ascii="宋体" w:hAnsi="宋体" w:cs="宋体"/>
                <w:kern w:val="0"/>
                <w:szCs w:val="21"/>
              </w:rPr>
            </w:pPr>
            <w:r>
              <w:rPr>
                <w:rFonts w:hint="eastAsia" w:ascii="宋体" w:hAnsi="宋体" w:cs="宋体"/>
                <w:bCs/>
                <w:kern w:val="0"/>
                <w:szCs w:val="21"/>
              </w:rPr>
              <w:t>项目概况</w:t>
            </w:r>
          </w:p>
        </w:tc>
        <w:tc>
          <w:tcPr>
            <w:tcW w:w="6237" w:type="dxa"/>
            <w:vAlign w:val="center"/>
          </w:tcPr>
          <w:p>
            <w:pPr>
              <w:spacing w:line="360" w:lineRule="auto"/>
              <w:jc w:val="both"/>
              <w:rPr>
                <w:rFonts w:ascii="宋体" w:hAnsi="宋体" w:cs="宋体"/>
                <w:snapToGrid w:val="0"/>
                <w:szCs w:val="21"/>
              </w:rPr>
            </w:pPr>
            <w:r>
              <w:rPr>
                <w:rFonts w:hint="eastAsia" w:ascii="宋体" w:hAnsi="宋体" w:cs="宋体"/>
                <w:kern w:val="0"/>
                <w:szCs w:val="21"/>
              </w:rPr>
              <w:t>沙坪坝工业园青凤组团启动区原电镀集中加工区等地块面积约</w:t>
            </w:r>
            <w:r>
              <w:rPr>
                <w:rFonts w:hint="eastAsia" w:ascii="宋体" w:hAnsi="宋体" w:cs="宋体"/>
                <w:color w:val="auto"/>
                <w:kern w:val="0"/>
                <w:szCs w:val="21"/>
                <w:lang w:val="en-US" w:eastAsia="zh-CN"/>
              </w:rPr>
              <w:t>595</w:t>
            </w:r>
            <w:r>
              <w:rPr>
                <w:rFonts w:hint="eastAsia" w:ascii="宋体" w:hAnsi="宋体" w:cs="宋体"/>
                <w:color w:val="auto"/>
                <w:kern w:val="0"/>
                <w:szCs w:val="21"/>
              </w:rPr>
              <w:t>亩</w:t>
            </w:r>
            <w:r>
              <w:rPr>
                <w:rFonts w:hint="eastAsia" w:ascii="宋体" w:hAnsi="宋体" w:cs="宋体"/>
                <w:kern w:val="0"/>
                <w:szCs w:val="21"/>
              </w:rPr>
              <w:t>，项目总投资约30000万元。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9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1.2.1</w:t>
            </w:r>
          </w:p>
        </w:tc>
        <w:tc>
          <w:tcPr>
            <w:tcW w:w="1417"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资金来源</w:t>
            </w:r>
          </w:p>
        </w:tc>
        <w:tc>
          <w:tcPr>
            <w:tcW w:w="6237" w:type="dxa"/>
            <w:vAlign w:val="center"/>
          </w:tcPr>
          <w:p>
            <w:pPr>
              <w:snapToGrid w:val="0"/>
              <w:spacing w:line="360" w:lineRule="exact"/>
              <w:ind w:firstLine="420" w:firstLineChars="200"/>
              <w:rPr>
                <w:rFonts w:ascii="宋体" w:hAnsi="宋体" w:cs="宋体"/>
                <w:kern w:val="0"/>
                <w:szCs w:val="21"/>
              </w:rPr>
            </w:pPr>
            <w:r>
              <w:rPr>
                <w:rFonts w:hint="eastAsia" w:ascii="宋体" w:hAnsi="宋体" w:cs="宋体"/>
                <w:kern w:val="0"/>
                <w:szCs w:val="21"/>
              </w:rPr>
              <w:t>业主自筹。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99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1.3.1</w:t>
            </w:r>
          </w:p>
        </w:tc>
        <w:tc>
          <w:tcPr>
            <w:tcW w:w="1417" w:type="dxa"/>
            <w:vAlign w:val="center"/>
          </w:tcPr>
          <w:p>
            <w:pPr>
              <w:snapToGrid w:val="0"/>
              <w:spacing w:line="360" w:lineRule="exact"/>
              <w:jc w:val="center"/>
              <w:rPr>
                <w:rFonts w:ascii="宋体" w:hAnsi="宋体"/>
                <w:szCs w:val="21"/>
              </w:rPr>
            </w:pPr>
            <w:r>
              <w:rPr>
                <w:rFonts w:hint="eastAsia" w:ascii="宋体" w:hAnsi="宋体"/>
                <w:szCs w:val="21"/>
              </w:rPr>
              <w:t>招标范围</w:t>
            </w:r>
          </w:p>
        </w:tc>
        <w:tc>
          <w:tcPr>
            <w:tcW w:w="6237" w:type="dxa"/>
            <w:vAlign w:val="center"/>
          </w:tcPr>
          <w:p>
            <w:pPr>
              <w:widowControl/>
              <w:spacing w:line="360" w:lineRule="auto"/>
              <w:ind w:firstLine="420" w:firstLineChars="200"/>
              <w:jc w:val="left"/>
              <w:rPr>
                <w:color w:val="auto"/>
              </w:rPr>
            </w:pPr>
            <w:r>
              <w:rPr>
                <w:rFonts w:hint="eastAsia" w:ascii="宋体" w:hAnsi="宋体" w:cs="宋体"/>
                <w:snapToGrid w:val="0"/>
                <w:color w:val="auto"/>
                <w:szCs w:val="21"/>
              </w:rPr>
              <w:t>完成</w:t>
            </w:r>
            <w:r>
              <w:rPr>
                <w:rFonts w:hint="eastAsia" w:ascii="宋体" w:hAnsi="宋体" w:cs="宋体"/>
                <w:color w:val="auto"/>
                <w:kern w:val="0"/>
                <w:szCs w:val="21"/>
              </w:rPr>
              <w:t>沙坪坝工业园青凤组团AJ01-19-1/04等地块</w:t>
            </w:r>
            <w:r>
              <w:rPr>
                <w:rFonts w:hint="eastAsia" w:ascii="宋体" w:hAnsi="宋体" w:cs="宋体"/>
                <w:color w:val="auto"/>
                <w:kern w:val="0"/>
                <w:szCs w:val="21"/>
                <w:lang w:val="en-US" w:eastAsia="zh-CN"/>
              </w:rPr>
              <w:t>约595</w:t>
            </w:r>
            <w:r>
              <w:rPr>
                <w:rFonts w:hint="eastAsia" w:ascii="宋体" w:hAnsi="宋体" w:cs="宋体"/>
                <w:color w:val="auto"/>
                <w:kern w:val="0"/>
                <w:szCs w:val="21"/>
              </w:rPr>
              <w:t>亩土壤修复范围内</w:t>
            </w:r>
            <w:r>
              <w:rPr>
                <w:rFonts w:hint="eastAsia" w:ascii="宋体" w:hAnsi="宋体" w:cs="宋体"/>
                <w:color w:val="auto"/>
                <w:kern w:val="0"/>
                <w:szCs w:val="21"/>
                <w:lang w:val="en-US" w:eastAsia="zh-CN"/>
              </w:rPr>
              <w:t>项目</w:t>
            </w:r>
            <w:r>
              <w:rPr>
                <w:rFonts w:hint="eastAsia" w:ascii="宋体" w:hAnsi="宋体" w:cs="宋体"/>
                <w:color w:val="auto"/>
                <w:szCs w:val="21"/>
                <w:shd w:val="clear" w:color="auto" w:fill="FFFFFF"/>
              </w:rPr>
              <w:t>可行性研究报告</w:t>
            </w:r>
            <w:r>
              <w:rPr>
                <w:rFonts w:hint="eastAsia" w:ascii="宋体" w:hAnsi="宋体" w:cs="宋体"/>
                <w:color w:val="auto"/>
                <w:kern w:val="0"/>
                <w:szCs w:val="21"/>
              </w:rPr>
              <w:t>及概算编制（具体范围以编制范围图为准），</w:t>
            </w:r>
            <w:r>
              <w:rPr>
                <w:rFonts w:hint="eastAsia" w:ascii="宋体" w:hAnsi="宋体" w:cs="宋体"/>
                <w:color w:val="auto"/>
                <w:kern w:val="0"/>
                <w:szCs w:val="21"/>
                <w:lang w:val="en-US" w:eastAsia="zh-CN"/>
              </w:rPr>
              <w:t>投资范围包括但不限于：完成土壤环境状况调查、风险评估、场地清理、既有建构筑物拆除、污染防控处置、土壤修复等全部工作内容所需的全部投资，</w:t>
            </w:r>
            <w:r>
              <w:rPr>
                <w:rFonts w:hint="eastAsia" w:ascii="宋体" w:hAnsi="宋体" w:cs="Arial"/>
                <w:color w:val="auto"/>
                <w:kern w:val="0"/>
                <w:szCs w:val="21"/>
              </w:rPr>
              <w:t>配合业主完成</w:t>
            </w:r>
            <w:r>
              <w:rPr>
                <w:rFonts w:hint="eastAsia" w:ascii="宋体" w:hAnsi="宋体" w:cs="宋体"/>
                <w:color w:val="auto"/>
                <w:szCs w:val="21"/>
                <w:shd w:val="clear" w:color="auto" w:fill="FFFFFF"/>
              </w:rPr>
              <w:t>可行性研究报告</w:t>
            </w:r>
            <w:r>
              <w:rPr>
                <w:rFonts w:hint="eastAsia" w:ascii="宋体" w:hAnsi="宋体" w:cs="宋体"/>
                <w:color w:val="auto"/>
                <w:kern w:val="0"/>
                <w:szCs w:val="21"/>
              </w:rPr>
              <w:t>及概算</w:t>
            </w:r>
            <w:r>
              <w:rPr>
                <w:rFonts w:hint="eastAsia" w:ascii="宋体" w:hAnsi="宋体" w:cs="Arial"/>
                <w:color w:val="auto"/>
                <w:kern w:val="0"/>
                <w:szCs w:val="21"/>
              </w:rPr>
              <w:t>送审报件等工作，最终通过相关职能部门</w:t>
            </w:r>
            <w:r>
              <w:rPr>
                <w:rFonts w:hint="eastAsia" w:ascii="宋体" w:hAnsi="宋体" w:cs="Arial"/>
                <w:color w:val="auto"/>
                <w:kern w:val="0"/>
                <w:szCs w:val="21"/>
                <w:lang w:val="en-US" w:eastAsia="zh-CN"/>
              </w:rPr>
              <w:t>审批</w:t>
            </w:r>
            <w:r>
              <w:rPr>
                <w:rFonts w:hint="eastAsia" w:ascii="宋体" w:hAnsi="宋体" w:cs="Arial"/>
                <w:color w:val="auto"/>
                <w:kern w:val="0"/>
                <w:szCs w:val="21"/>
              </w:rPr>
              <w:t>。</w:t>
            </w:r>
          </w:p>
          <w:p>
            <w:pPr>
              <w:widowControl/>
              <w:spacing w:line="360" w:lineRule="auto"/>
              <w:ind w:firstLine="420" w:firstLineChars="200"/>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99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1.3.2</w:t>
            </w:r>
          </w:p>
        </w:tc>
        <w:tc>
          <w:tcPr>
            <w:tcW w:w="1417"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工期</w:t>
            </w:r>
          </w:p>
        </w:tc>
        <w:tc>
          <w:tcPr>
            <w:tcW w:w="6237" w:type="dxa"/>
            <w:vAlign w:val="center"/>
          </w:tcPr>
          <w:p>
            <w:pPr>
              <w:spacing w:line="320" w:lineRule="exact"/>
              <w:ind w:firstLine="420" w:firstLineChars="200"/>
              <w:rPr>
                <w:rFonts w:ascii="宋体" w:hAnsi="宋体"/>
                <w:b/>
                <w:kern w:val="0"/>
                <w:szCs w:val="21"/>
              </w:rPr>
            </w:pPr>
            <w:r>
              <w:rPr>
                <w:rFonts w:hint="eastAsia" w:ascii="宋体" w:hAnsi="宋体" w:cs="宋体"/>
                <w:kern w:val="0"/>
                <w:szCs w:val="21"/>
              </w:rPr>
              <w:t>30 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99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1.3.3</w:t>
            </w:r>
          </w:p>
        </w:tc>
        <w:tc>
          <w:tcPr>
            <w:tcW w:w="1417" w:type="dxa"/>
            <w:vAlign w:val="center"/>
          </w:tcPr>
          <w:p>
            <w:pPr>
              <w:spacing w:line="400" w:lineRule="exact"/>
              <w:jc w:val="center"/>
              <w:rPr>
                <w:rFonts w:ascii="宋体" w:hAnsi="宋体" w:cs="宋体"/>
                <w:kern w:val="0"/>
                <w:szCs w:val="21"/>
              </w:rPr>
            </w:pPr>
            <w:r>
              <w:rPr>
                <w:rFonts w:hint="eastAsia" w:ascii="宋体" w:hAnsi="宋体" w:cs="宋体"/>
                <w:kern w:val="0"/>
                <w:szCs w:val="21"/>
              </w:rPr>
              <w:t>项目质量要求</w:t>
            </w:r>
          </w:p>
        </w:tc>
        <w:tc>
          <w:tcPr>
            <w:tcW w:w="6237" w:type="dxa"/>
            <w:vAlign w:val="center"/>
          </w:tcPr>
          <w:p>
            <w:pPr>
              <w:numPr>
                <w:ilvl w:val="0"/>
                <w:numId w:val="1"/>
              </w:numPr>
              <w:spacing w:line="360" w:lineRule="auto"/>
            </w:pPr>
            <w:r>
              <w:rPr>
                <w:rFonts w:hint="eastAsia"/>
              </w:rPr>
              <w:t>符合本工程所在国家和地区颁发的法律法规、规范、规定、规程、标准、规划和要求，并符合招标文件的规定。（上述内容仅供参照，请根据项目实际情况填写）</w:t>
            </w:r>
          </w:p>
          <w:p>
            <w:pPr>
              <w:pStyle w:val="2"/>
              <w:numPr>
                <w:ilvl w:val="0"/>
                <w:numId w:val="1"/>
              </w:numPr>
              <w:spacing w:line="360" w:lineRule="auto"/>
            </w:pPr>
            <w:r>
              <w:rPr>
                <w:rFonts w:hint="eastAsia" w:ascii="Times New Roman" w:eastAsia="宋体" w:cs="Times New Roman"/>
                <w:b w:val="0"/>
                <w:kern w:val="2"/>
                <w:sz w:val="21"/>
                <w:szCs w:val="24"/>
              </w:rPr>
              <w:t>可行性研究报告及概算编制成果经业主确认后，按招标人要求通过相关部门</w:t>
            </w:r>
            <w:r>
              <w:rPr>
                <w:rFonts w:hint="eastAsia" w:ascii="Times New Roman" w:eastAsia="宋体" w:cs="Times New Roman"/>
                <w:b w:val="0"/>
                <w:kern w:val="2"/>
                <w:sz w:val="21"/>
                <w:szCs w:val="24"/>
                <w:lang w:val="en-US" w:eastAsia="zh-CN"/>
              </w:rPr>
              <w:t>审批</w:t>
            </w:r>
            <w:r>
              <w:rPr>
                <w:rFonts w:hint="eastAsia" w:ascii="Times New Roman" w:eastAsia="宋体" w:cs="Times New Roman"/>
                <w:b w:val="0"/>
                <w:kern w:val="2"/>
                <w:sz w:val="21"/>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9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1.4.1</w:t>
            </w:r>
          </w:p>
        </w:tc>
        <w:tc>
          <w:tcPr>
            <w:tcW w:w="1417" w:type="dxa"/>
            <w:vAlign w:val="center"/>
          </w:tcPr>
          <w:p>
            <w:pPr>
              <w:snapToGrid w:val="0"/>
              <w:spacing w:line="360" w:lineRule="exact"/>
              <w:jc w:val="center"/>
              <w:rPr>
                <w:rFonts w:ascii="宋体" w:hAnsi="宋体" w:cs="宋体"/>
                <w:szCs w:val="21"/>
              </w:rPr>
            </w:pPr>
            <w:r>
              <w:rPr>
                <w:rFonts w:hint="eastAsia" w:ascii="宋体" w:hAnsi="宋体" w:cs="宋体"/>
                <w:szCs w:val="21"/>
              </w:rPr>
              <w:t>投标人资质条件、能力和信誉</w:t>
            </w:r>
          </w:p>
        </w:tc>
        <w:tc>
          <w:tcPr>
            <w:tcW w:w="6237" w:type="dxa"/>
            <w:vAlign w:val="center"/>
          </w:tcPr>
          <w:p>
            <w:pPr>
              <w:autoSpaceDE w:val="0"/>
              <w:autoSpaceDN w:val="0"/>
              <w:adjustRightInd w:val="0"/>
              <w:spacing w:line="400" w:lineRule="exact"/>
              <w:ind w:firstLine="420" w:firstLineChars="200"/>
              <w:rPr>
                <w:rFonts w:ascii="宋体" w:hAnsi="宋体" w:cs="宋体"/>
                <w:kern w:val="0"/>
                <w:szCs w:val="21"/>
                <w:highlight w:val="none"/>
              </w:rPr>
            </w:pPr>
            <w:r>
              <w:rPr>
                <w:rFonts w:hint="eastAsia" w:ascii="宋体" w:hAnsi="宋体" w:cs="宋体"/>
                <w:kern w:val="0"/>
                <w:szCs w:val="21"/>
              </w:rPr>
              <w:t>1</w:t>
            </w:r>
            <w:r>
              <w:rPr>
                <w:rFonts w:hint="eastAsia" w:ascii="宋体" w:hAnsi="宋体" w:cs="宋体"/>
                <w:kern w:val="0"/>
                <w:szCs w:val="21"/>
                <w:highlight w:val="none"/>
              </w:rPr>
              <w:t>、营业执照：</w:t>
            </w:r>
          </w:p>
          <w:p>
            <w:pPr>
              <w:autoSpaceDE w:val="0"/>
              <w:autoSpaceDN w:val="0"/>
              <w:adjustRightInd w:val="0"/>
              <w:spacing w:line="400" w:lineRule="exact"/>
              <w:ind w:firstLine="420" w:firstLineChars="200"/>
              <w:rPr>
                <w:rFonts w:ascii="宋体" w:hAnsi="宋体" w:cs="宋体"/>
                <w:kern w:val="0"/>
                <w:szCs w:val="21"/>
                <w:highlight w:val="none"/>
              </w:rPr>
            </w:pPr>
            <w:r>
              <w:rPr>
                <w:rFonts w:hint="eastAsia" w:ascii="宋体" w:hAnsi="宋体" w:cs="宋体"/>
                <w:bCs/>
                <w:kern w:val="0"/>
                <w:szCs w:val="21"/>
                <w:highlight w:val="none"/>
              </w:rPr>
              <w:t>投标人</w:t>
            </w:r>
            <w:r>
              <w:rPr>
                <w:rFonts w:hint="eastAsia" w:ascii="宋体" w:hAnsi="宋体" w:cs="宋体"/>
                <w:kern w:val="0"/>
                <w:szCs w:val="21"/>
                <w:highlight w:val="none"/>
              </w:rPr>
              <w:t>具有工商行政管理部门颁发的有效营业执照，并具有独立法人资格（须提供经年检合格的企业法人营业执照副本复印件，并加盖投标人单位公章）。</w:t>
            </w:r>
          </w:p>
          <w:p>
            <w:pPr>
              <w:autoSpaceDE w:val="0"/>
              <w:autoSpaceDN w:val="0"/>
              <w:adjustRightInd w:val="0"/>
              <w:spacing w:line="400" w:lineRule="exact"/>
              <w:ind w:firstLine="420" w:firstLineChars="200"/>
              <w:rPr>
                <w:rFonts w:ascii="宋体" w:hAnsi="宋体" w:cs="宋体"/>
                <w:kern w:val="0"/>
                <w:szCs w:val="21"/>
                <w:highlight w:val="none"/>
              </w:rPr>
            </w:pPr>
            <w:r>
              <w:rPr>
                <w:rFonts w:hint="eastAsia" w:ascii="宋体" w:hAnsi="宋体" w:cs="宋体"/>
                <w:kern w:val="0"/>
                <w:szCs w:val="21"/>
                <w:highlight w:val="none"/>
              </w:rPr>
              <w:t>2、资质条件：</w:t>
            </w:r>
          </w:p>
          <w:p>
            <w:pPr>
              <w:adjustRightInd w:val="0"/>
              <w:spacing w:line="400" w:lineRule="exact"/>
              <w:ind w:firstLine="367" w:firstLineChars="175"/>
              <w:rPr>
                <w:rFonts w:ascii="宋体" w:hAnsi="宋体" w:cs="宋体"/>
                <w:bCs/>
                <w:kern w:val="0"/>
                <w:szCs w:val="21"/>
                <w:highlight w:val="none"/>
              </w:rPr>
            </w:pPr>
            <w:r>
              <w:rPr>
                <w:rFonts w:hint="eastAsia" w:ascii="宋体" w:hAnsi="宋体" w:cs="宋体"/>
                <w:bCs/>
                <w:kern w:val="0"/>
                <w:szCs w:val="21"/>
                <w:highlight w:val="none"/>
              </w:rPr>
              <w:t>投标人须同时具备</w:t>
            </w:r>
            <w:r>
              <w:rPr>
                <w:rFonts w:hint="eastAsia" w:ascii="宋体" w:hAnsi="宋体"/>
                <w:bCs/>
                <w:szCs w:val="21"/>
                <w:highlight w:val="none"/>
              </w:rPr>
              <w:t>工程咨询单位资信证书乙级及以上资格和被纳入省部级污染场地评估咨询类单位名录乙级及以上资格。</w:t>
            </w:r>
          </w:p>
          <w:p>
            <w:pPr>
              <w:autoSpaceDE w:val="0"/>
              <w:autoSpaceDN w:val="0"/>
              <w:adjustRightInd w:val="0"/>
              <w:spacing w:line="400" w:lineRule="exact"/>
              <w:ind w:firstLine="420" w:firstLineChars="200"/>
              <w:jc w:val="left"/>
              <w:rPr>
                <w:rFonts w:ascii="宋体" w:hAnsi="宋体" w:cs="宋体"/>
                <w:kern w:val="0"/>
                <w:szCs w:val="21"/>
                <w:highlight w:val="none"/>
              </w:rPr>
            </w:pPr>
            <w:r>
              <w:rPr>
                <w:rFonts w:hint="eastAsia" w:ascii="宋体" w:hAnsi="宋体" w:cs="宋体"/>
                <w:kern w:val="0"/>
                <w:szCs w:val="21"/>
                <w:highlight w:val="none"/>
              </w:rPr>
              <w:t>（须提供有效期内的资质证书副本复印件）。</w:t>
            </w:r>
          </w:p>
          <w:p>
            <w:pPr>
              <w:autoSpaceDE w:val="0"/>
              <w:autoSpaceDN w:val="0"/>
              <w:adjustRightInd w:val="0"/>
              <w:spacing w:line="400" w:lineRule="exact"/>
              <w:ind w:firstLine="420" w:firstLineChars="200"/>
              <w:rPr>
                <w:rFonts w:ascii="宋体" w:hAnsi="宋体" w:cs="宋体"/>
                <w:kern w:val="0"/>
                <w:szCs w:val="21"/>
                <w:highlight w:val="none"/>
              </w:rPr>
            </w:pPr>
            <w:r>
              <w:rPr>
                <w:rFonts w:hint="eastAsia" w:ascii="宋体" w:hAnsi="宋体" w:cs="宋体"/>
                <w:kern w:val="0"/>
                <w:szCs w:val="21"/>
                <w:highlight w:val="none"/>
              </w:rPr>
              <w:t>3.业绩要求</w:t>
            </w:r>
          </w:p>
          <w:p>
            <w:pPr>
              <w:pStyle w:val="9"/>
              <w:ind w:firstLine="435"/>
              <w:rPr>
                <w:sz w:val="21"/>
                <w:szCs w:val="21"/>
                <w:highlight w:val="none"/>
              </w:rPr>
            </w:pPr>
            <w:r>
              <w:rPr>
                <w:rFonts w:hint="eastAsia"/>
                <w:sz w:val="21"/>
                <w:szCs w:val="21"/>
                <w:highlight w:val="none"/>
              </w:rPr>
              <w:t>近三年（2</w:t>
            </w:r>
            <w:r>
              <w:rPr>
                <w:sz w:val="21"/>
                <w:szCs w:val="21"/>
                <w:highlight w:val="none"/>
              </w:rPr>
              <w:t>017</w:t>
            </w:r>
            <w:r>
              <w:rPr>
                <w:rFonts w:hint="eastAsia"/>
                <w:sz w:val="21"/>
                <w:szCs w:val="21"/>
                <w:highlight w:val="none"/>
              </w:rPr>
              <w:t>年至今），投标人至少承担过1个环保工程类可行性研究报告编制。</w:t>
            </w:r>
          </w:p>
          <w:p>
            <w:pPr>
              <w:pStyle w:val="9"/>
              <w:ind w:firstLine="435"/>
              <w:rPr>
                <w:rFonts w:hint="eastAsia"/>
                <w:sz w:val="16"/>
                <w:szCs w:val="16"/>
                <w:highlight w:val="none"/>
              </w:rPr>
            </w:pPr>
            <w:r>
              <w:rPr>
                <w:rFonts w:hint="eastAsia" w:ascii="宋体" w:hAnsi="宋体" w:cs="宋体"/>
                <w:kern w:val="0"/>
                <w:sz w:val="21"/>
                <w:szCs w:val="16"/>
                <w:highlight w:val="none"/>
              </w:rPr>
              <w:t>（须提供合同复印件及批复）</w:t>
            </w:r>
          </w:p>
          <w:p>
            <w:pPr>
              <w:autoSpaceDE w:val="0"/>
              <w:autoSpaceDN w:val="0"/>
              <w:adjustRightInd w:val="0"/>
              <w:spacing w:line="400" w:lineRule="exact"/>
              <w:ind w:firstLine="420" w:firstLineChars="200"/>
              <w:rPr>
                <w:rFonts w:ascii="宋体" w:hAnsi="宋体" w:cs="宋体"/>
                <w:kern w:val="0"/>
                <w:szCs w:val="21"/>
                <w:highlight w:val="none"/>
              </w:rPr>
            </w:pPr>
            <w:r>
              <w:rPr>
                <w:rFonts w:ascii="宋体" w:hAnsi="宋体" w:cs="宋体"/>
                <w:kern w:val="0"/>
                <w:szCs w:val="21"/>
                <w:highlight w:val="none"/>
              </w:rPr>
              <w:t>4</w:t>
            </w:r>
            <w:r>
              <w:rPr>
                <w:rFonts w:hint="eastAsia" w:ascii="宋体" w:hAnsi="宋体" w:cs="宋体"/>
                <w:kern w:val="0"/>
                <w:szCs w:val="21"/>
                <w:highlight w:val="none"/>
              </w:rPr>
              <w:t>.项目负责人：具备环境专业高级职称。</w:t>
            </w:r>
          </w:p>
          <w:p>
            <w:pPr>
              <w:autoSpaceDE w:val="0"/>
              <w:autoSpaceDN w:val="0"/>
              <w:adjustRightInd w:val="0"/>
              <w:spacing w:line="400" w:lineRule="exact"/>
              <w:ind w:firstLine="420" w:firstLineChars="200"/>
              <w:rPr>
                <w:rFonts w:ascii="宋体" w:hAnsi="宋体" w:cs="宋体"/>
                <w:b/>
                <w:kern w:val="0"/>
                <w:szCs w:val="21"/>
                <w:highlight w:val="none"/>
              </w:rPr>
            </w:pPr>
            <w:r>
              <w:rPr>
                <w:rFonts w:hint="eastAsia" w:ascii="宋体" w:hAnsi="宋体" w:cs="宋体"/>
                <w:kern w:val="0"/>
                <w:szCs w:val="21"/>
                <w:highlight w:val="none"/>
              </w:rPr>
              <w:t>5</w:t>
            </w:r>
            <w:r>
              <w:rPr>
                <w:rFonts w:ascii="宋体" w:hAnsi="宋体" w:cs="宋体"/>
                <w:kern w:val="0"/>
                <w:szCs w:val="21"/>
                <w:highlight w:val="none"/>
              </w:rPr>
              <w:t>.</w:t>
            </w:r>
            <w:r>
              <w:rPr>
                <w:rFonts w:hint="eastAsia" w:ascii="宋体" w:hAnsi="宋体" w:cs="宋体"/>
                <w:kern w:val="0"/>
                <w:szCs w:val="21"/>
                <w:highlight w:val="none"/>
              </w:rPr>
              <w:t>其他参与人员：具备环境工程、岩土工程、经济专业中级或以上职称人员不少于1人。</w:t>
            </w:r>
          </w:p>
          <w:p>
            <w:pPr>
              <w:autoSpaceDE w:val="0"/>
              <w:autoSpaceDN w:val="0"/>
              <w:adjustRightInd w:val="0"/>
              <w:spacing w:line="400" w:lineRule="exact"/>
              <w:ind w:firstLine="420" w:firstLineChars="200"/>
              <w:rPr>
                <w:rFonts w:ascii="宋体" w:hAnsi="宋体"/>
              </w:rPr>
            </w:pPr>
            <w:r>
              <w:rPr>
                <w:rFonts w:hint="eastAsia" w:ascii="宋体" w:hAnsi="宋体" w:cs="宋体"/>
                <w:kern w:val="0"/>
                <w:szCs w:val="21"/>
              </w:rPr>
              <w:t>6.以上资审文件中的项目负责人、技术负责人、各专业负责人、各专业设计人员即为本项目的具体参与人员，且应分别由不同的在职人员担任，不能为同一人。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99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1.5.1</w:t>
            </w:r>
          </w:p>
        </w:tc>
        <w:tc>
          <w:tcPr>
            <w:tcW w:w="1417"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踏勘现场</w:t>
            </w:r>
          </w:p>
        </w:tc>
        <w:tc>
          <w:tcPr>
            <w:tcW w:w="6237" w:type="dxa"/>
            <w:vAlign w:val="center"/>
          </w:tcPr>
          <w:p>
            <w:pPr>
              <w:snapToGrid w:val="0"/>
              <w:spacing w:line="360" w:lineRule="exact"/>
              <w:ind w:firstLine="420" w:firstLineChars="200"/>
              <w:rPr>
                <w:rFonts w:ascii="宋体" w:hAnsi="宋体" w:cs="宋体"/>
                <w:kern w:val="0"/>
                <w:szCs w:val="21"/>
              </w:rPr>
            </w:pPr>
            <w:r>
              <w:rPr>
                <w:rFonts w:hint="eastAsia" w:ascii="宋体" w:hAnsi="宋体" w:cs="宋体"/>
                <w:kern w:val="0"/>
                <w:szCs w:val="21"/>
              </w:rPr>
              <w:t>不统一组织，由各竞标人根据需要自行完成现场踏勘。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9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2.1</w:t>
            </w:r>
          </w:p>
        </w:tc>
        <w:tc>
          <w:tcPr>
            <w:tcW w:w="1417"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构成招标文件的其他材料</w:t>
            </w:r>
          </w:p>
        </w:tc>
        <w:tc>
          <w:tcPr>
            <w:tcW w:w="6237" w:type="dxa"/>
            <w:vAlign w:val="center"/>
          </w:tcPr>
          <w:p>
            <w:pPr>
              <w:snapToGrid w:val="0"/>
              <w:spacing w:line="360" w:lineRule="exact"/>
              <w:ind w:firstLine="420" w:firstLineChars="200"/>
              <w:rPr>
                <w:rFonts w:ascii="宋体" w:hAnsi="宋体" w:cs="宋体"/>
                <w:szCs w:val="21"/>
              </w:rPr>
            </w:pPr>
            <w:r>
              <w:rPr>
                <w:rFonts w:hint="eastAsia" w:ascii="宋体" w:hAnsi="宋体" w:cs="宋体"/>
                <w:szCs w:val="21"/>
              </w:rPr>
              <w:t>随</w:t>
            </w:r>
            <w:r>
              <w:rPr>
                <w:rFonts w:ascii="宋体" w:hAnsi="宋体" w:cs="宋体"/>
                <w:szCs w:val="21"/>
              </w:rPr>
              <w:t>招标文件一并发布的图纸</w:t>
            </w:r>
            <w:r>
              <w:rPr>
                <w:rFonts w:hint="eastAsia" w:ascii="宋体" w:hAnsi="宋体" w:cs="宋体"/>
                <w:szCs w:val="21"/>
              </w:rPr>
              <w:t>资料、招标人发出的答疑、补遗等。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9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3.1</w:t>
            </w:r>
          </w:p>
        </w:tc>
        <w:tc>
          <w:tcPr>
            <w:tcW w:w="1417" w:type="dxa"/>
            <w:vAlign w:val="center"/>
          </w:tcPr>
          <w:p>
            <w:pPr>
              <w:snapToGrid w:val="0"/>
              <w:spacing w:line="360" w:lineRule="exact"/>
              <w:jc w:val="center"/>
              <w:rPr>
                <w:rFonts w:ascii="宋体" w:hAnsi="宋体"/>
                <w:szCs w:val="21"/>
              </w:rPr>
            </w:pPr>
            <w:r>
              <w:rPr>
                <w:rFonts w:hint="eastAsia" w:ascii="宋体" w:hAnsi="宋体"/>
                <w:szCs w:val="21"/>
              </w:rPr>
              <w:t>投标报价</w:t>
            </w:r>
          </w:p>
        </w:tc>
        <w:tc>
          <w:tcPr>
            <w:tcW w:w="6237" w:type="dxa"/>
            <w:vAlign w:val="center"/>
          </w:tcPr>
          <w:p>
            <w:pPr>
              <w:spacing w:line="440" w:lineRule="exact"/>
              <w:ind w:firstLine="420" w:firstLineChars="200"/>
              <w:textAlignment w:val="baseline"/>
            </w:pPr>
            <w:r>
              <w:rPr>
                <w:rFonts w:hint="eastAsia"/>
              </w:rPr>
              <w:t>1、竞标人所填写的可行性研究报告及概算编制为总价包干价，在合同实施期间，</w:t>
            </w:r>
            <w:r>
              <w:rPr>
                <w:rFonts w:hint="eastAsia"/>
                <w:highlight w:val="none"/>
              </w:rPr>
              <w:t>价格</w:t>
            </w:r>
            <w:r>
              <w:rPr>
                <w:rFonts w:hint="eastAsia"/>
              </w:rPr>
              <w:t>不因建设规模调整和设计变更而变动。报价应包括完成本招标文件所列招标范围全部内容所</w:t>
            </w:r>
            <w:r>
              <w:rPr>
                <w:rFonts w:hint="eastAsia"/>
                <w:color w:val="auto"/>
              </w:rPr>
              <w:t>需的全部费用</w:t>
            </w:r>
            <w:r>
              <w:rPr>
                <w:rFonts w:hint="eastAsia"/>
                <w:color w:val="auto"/>
                <w:lang w:val="en-US" w:eastAsia="zh-CN"/>
              </w:rPr>
              <w:t>(含专家评审费）</w:t>
            </w:r>
            <w:r>
              <w:rPr>
                <w:rFonts w:hint="eastAsia"/>
              </w:rPr>
              <w:t>。竞标根据市场行情和竞标人自身实力自主报价。在合同实施期间不因市场变化因素而变动，竞标人在报价时应考虑各种风险、责任等因素。</w:t>
            </w:r>
          </w:p>
          <w:p>
            <w:pPr>
              <w:autoSpaceDE w:val="0"/>
              <w:autoSpaceDN w:val="0"/>
              <w:adjustRightInd w:val="0"/>
              <w:snapToGrid w:val="0"/>
              <w:spacing w:line="360" w:lineRule="auto"/>
              <w:ind w:firstLine="420"/>
              <w:rPr>
                <w:rFonts w:hint="default" w:ascii="宋体" w:hAnsi="宋体" w:eastAsia="宋体"/>
                <w:szCs w:val="21"/>
                <w:highlight w:val="none"/>
                <w:lang w:val="en-US" w:eastAsia="zh-CN"/>
              </w:rPr>
            </w:pPr>
            <w:r>
              <w:rPr>
                <w:rFonts w:hint="eastAsia"/>
                <w:highlight w:val="none"/>
              </w:rPr>
              <w:t>2、本工程设置投标最高限价：</w:t>
            </w:r>
            <w:r>
              <w:rPr>
                <w:rFonts w:hint="eastAsia"/>
                <w:highlight w:val="none"/>
                <w:lang w:val="en-US" w:eastAsia="zh-CN"/>
              </w:rPr>
              <w:t>比选人设置</w:t>
            </w:r>
            <w:r>
              <w:rPr>
                <w:rFonts w:hint="eastAsia" w:ascii="宋体" w:hAnsi="宋体"/>
                <w:szCs w:val="21"/>
                <w:highlight w:val="none"/>
              </w:rPr>
              <w:t>本工程</w:t>
            </w:r>
            <w:r>
              <w:rPr>
                <w:rFonts w:hint="eastAsia"/>
                <w:highlight w:val="none"/>
              </w:rPr>
              <w:t>可行性研究报告及概算编制最高限价为</w:t>
            </w:r>
            <w:r>
              <w:rPr>
                <w:rFonts w:hint="eastAsia"/>
                <w:b/>
                <w:bCs/>
                <w:highlight w:val="none"/>
                <w:u w:val="single"/>
                <w:lang w:val="en-US" w:eastAsia="zh-CN"/>
              </w:rPr>
              <w:t>24</w:t>
            </w:r>
            <w:r>
              <w:rPr>
                <w:rFonts w:hint="eastAsia"/>
                <w:highlight w:val="none"/>
              </w:rPr>
              <w:t>万元</w:t>
            </w:r>
            <w:r>
              <w:rPr>
                <w:rFonts w:hint="eastAsia" w:ascii="宋体" w:hAnsi="宋体"/>
                <w:szCs w:val="21"/>
                <w:highlight w:val="none"/>
              </w:rPr>
              <w:t>。</w:t>
            </w:r>
            <w:r>
              <w:rPr>
                <w:rFonts w:hint="eastAsia" w:ascii="宋体" w:hAnsi="宋体"/>
                <w:szCs w:val="21"/>
                <w:highlight w:val="none"/>
                <w:lang w:val="en-US" w:eastAsia="zh-CN"/>
              </w:rPr>
              <w:t>投标人报价不得高于最高限价，否则为废标。</w:t>
            </w:r>
          </w:p>
          <w:p>
            <w:pPr>
              <w:pStyle w:val="9"/>
              <w:spacing w:line="360" w:lineRule="auto"/>
              <w:rPr>
                <w:sz w:val="21"/>
                <w:szCs w:val="21"/>
                <w:highlight w:val="none"/>
              </w:rPr>
            </w:pPr>
            <w:r>
              <w:rPr>
                <w:rFonts w:hint="eastAsia"/>
                <w:highlight w:val="none"/>
              </w:rPr>
              <w:t xml:space="preserve"> </w:t>
            </w:r>
            <w:r>
              <w:rPr>
                <w:highlight w:val="none"/>
              </w:rPr>
              <w:t xml:space="preserve"> </w:t>
            </w:r>
            <w:r>
              <w:rPr>
                <w:sz w:val="21"/>
                <w:szCs w:val="21"/>
                <w:highlight w:val="none"/>
              </w:rPr>
              <w:t xml:space="preserve"> 3</w:t>
            </w:r>
            <w:r>
              <w:rPr>
                <w:rFonts w:hint="eastAsia"/>
                <w:sz w:val="21"/>
                <w:szCs w:val="21"/>
                <w:highlight w:val="none"/>
              </w:rPr>
              <w:t>、比选人不组织现场踏勘。投标人自行对工程现场及周围环境进行踏勘，并承担踏勘现场发生的费用。</w:t>
            </w:r>
          </w:p>
          <w:p>
            <w:pPr>
              <w:pStyle w:val="9"/>
              <w:spacing w:line="360" w:lineRule="auto"/>
              <w:ind w:firstLine="315" w:firstLineChars="150"/>
              <w:rPr>
                <w:sz w:val="21"/>
                <w:szCs w:val="21"/>
                <w:highlight w:val="none"/>
              </w:rPr>
            </w:pPr>
            <w:r>
              <w:rPr>
                <w:rFonts w:hint="eastAsia"/>
                <w:sz w:val="21"/>
                <w:szCs w:val="21"/>
                <w:highlight w:val="none"/>
              </w:rPr>
              <w:t>4、投标人须积极配合比选人的报件工作。</w:t>
            </w:r>
          </w:p>
          <w:p>
            <w:pPr>
              <w:pStyle w:val="2"/>
              <w:ind w:firstLine="482"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99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3.2</w:t>
            </w:r>
          </w:p>
        </w:tc>
        <w:tc>
          <w:tcPr>
            <w:tcW w:w="1417"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投标有效期</w:t>
            </w:r>
          </w:p>
        </w:tc>
        <w:tc>
          <w:tcPr>
            <w:tcW w:w="6237" w:type="dxa"/>
            <w:vAlign w:val="center"/>
          </w:tcPr>
          <w:p>
            <w:pPr>
              <w:snapToGrid w:val="0"/>
              <w:spacing w:line="360" w:lineRule="exact"/>
              <w:ind w:firstLine="420" w:firstLineChars="200"/>
              <w:rPr>
                <w:rFonts w:ascii="宋体" w:hAnsi="宋体" w:cs="宋体"/>
                <w:szCs w:val="21"/>
              </w:rPr>
            </w:pPr>
            <w:r>
              <w:rPr>
                <w:rFonts w:hint="eastAsia" w:ascii="宋体" w:hAnsi="宋体"/>
                <w:szCs w:val="21"/>
              </w:rPr>
              <w:t>90日历天（从提交投标文件截止日起计算）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ascii="宋体" w:hAnsi="宋体" w:cs="宋体"/>
                <w:kern w:val="0"/>
                <w:szCs w:val="21"/>
              </w:rPr>
            </w:pPr>
            <w:r>
              <w:rPr>
                <w:rFonts w:hint="eastAsia" w:ascii="宋体" w:hAnsi="宋体" w:cs="宋体"/>
                <w:kern w:val="0"/>
                <w:szCs w:val="21"/>
              </w:rPr>
              <w:t>4.1.1</w:t>
            </w:r>
          </w:p>
        </w:tc>
        <w:tc>
          <w:tcPr>
            <w:tcW w:w="1417" w:type="dxa"/>
            <w:vAlign w:val="center"/>
          </w:tcPr>
          <w:p>
            <w:pPr>
              <w:snapToGrid w:val="0"/>
              <w:spacing w:line="360" w:lineRule="auto"/>
              <w:jc w:val="center"/>
              <w:rPr>
                <w:rFonts w:ascii="宋体" w:hAnsi="宋体" w:cs="宋体"/>
                <w:kern w:val="0"/>
                <w:szCs w:val="21"/>
              </w:rPr>
            </w:pPr>
            <w:r>
              <w:rPr>
                <w:rFonts w:hint="eastAsia" w:ascii="宋体" w:hAnsi="宋体" w:cs="宋体"/>
                <w:kern w:val="0"/>
                <w:szCs w:val="21"/>
              </w:rPr>
              <w:t>投标有效期</w:t>
            </w:r>
          </w:p>
        </w:tc>
        <w:tc>
          <w:tcPr>
            <w:tcW w:w="6237" w:type="dxa"/>
            <w:vAlign w:val="center"/>
          </w:tcPr>
          <w:p>
            <w:pPr>
              <w:snapToGrid w:val="0"/>
              <w:spacing w:line="440" w:lineRule="exact"/>
              <w:ind w:firstLine="317" w:firstLineChars="151"/>
              <w:rPr>
                <w:rFonts w:ascii="宋体" w:hAnsi="宋体" w:cs="宋体"/>
                <w:kern w:val="0"/>
                <w:szCs w:val="21"/>
              </w:rPr>
            </w:pPr>
            <w:r>
              <w:rPr>
                <w:rFonts w:hint="eastAsia" w:ascii="宋体" w:hAnsi="宋体" w:cs="宋体"/>
                <w:szCs w:val="21"/>
                <w:u w:val="single"/>
              </w:rPr>
              <w:t xml:space="preserve">30 </w:t>
            </w:r>
            <w:r>
              <w:rPr>
                <w:rFonts w:hint="eastAsia" w:ascii="宋体" w:hAnsi="宋体" w:cs="宋体"/>
                <w:szCs w:val="21"/>
              </w:rPr>
              <w:t>日历天（从提交投标文件截止日起计算）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ascii="宋体" w:hAnsi="宋体" w:cs="宋体"/>
                <w:kern w:val="0"/>
                <w:szCs w:val="21"/>
              </w:rPr>
            </w:pPr>
            <w:r>
              <w:rPr>
                <w:rFonts w:hint="eastAsia" w:ascii="宋体" w:hAnsi="宋体" w:cs="宋体"/>
                <w:kern w:val="0"/>
                <w:szCs w:val="21"/>
              </w:rPr>
              <w:t>5.1.1</w:t>
            </w:r>
          </w:p>
        </w:tc>
        <w:tc>
          <w:tcPr>
            <w:tcW w:w="1417" w:type="dxa"/>
            <w:vAlign w:val="center"/>
          </w:tcPr>
          <w:p>
            <w:pPr>
              <w:pStyle w:val="71"/>
              <w:spacing w:line="360" w:lineRule="auto"/>
              <w:jc w:val="center"/>
              <w:rPr>
                <w:rFonts w:hint="eastAsia" w:eastAsia="宋体" w:cs="宋体"/>
                <w:szCs w:val="21"/>
                <w:lang w:eastAsia="zh-CN"/>
              </w:rPr>
            </w:pPr>
            <w:r>
              <w:rPr>
                <w:rFonts w:hint="eastAsia" w:cs="宋体"/>
                <w:sz w:val="21"/>
                <w:szCs w:val="21"/>
              </w:rPr>
              <w:t>资格审查资</w:t>
            </w:r>
            <w:r>
              <w:rPr>
                <w:rFonts w:hint="eastAsia" w:cs="宋体"/>
                <w:sz w:val="21"/>
                <w:szCs w:val="21"/>
                <w:highlight w:val="yellow"/>
              </w:rPr>
              <w:t>料</w:t>
            </w:r>
          </w:p>
        </w:tc>
        <w:tc>
          <w:tcPr>
            <w:tcW w:w="6237" w:type="dxa"/>
            <w:vAlign w:val="center"/>
          </w:tcPr>
          <w:p>
            <w:pPr>
              <w:snapToGrid w:val="0"/>
              <w:spacing w:line="440" w:lineRule="exact"/>
              <w:rPr>
                <w:rFonts w:ascii="宋体" w:hAnsi="宋体" w:cs="宋体"/>
                <w:kern w:val="0"/>
                <w:szCs w:val="21"/>
              </w:rPr>
            </w:pPr>
            <w:r>
              <w:rPr>
                <w:rFonts w:hint="eastAsia" w:ascii="宋体" w:hAnsi="宋体" w:cs="宋体"/>
                <w:kern w:val="0"/>
                <w:szCs w:val="21"/>
              </w:rPr>
              <w:t>本须知1.4.1项规定提供的资料均需完整。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ascii="宋体" w:hAnsi="宋体" w:cs="宋体"/>
                <w:kern w:val="0"/>
                <w:szCs w:val="21"/>
              </w:rPr>
            </w:pPr>
            <w:r>
              <w:rPr>
                <w:rFonts w:hint="eastAsia" w:ascii="宋体" w:hAnsi="宋体" w:cs="宋体"/>
                <w:kern w:val="0"/>
                <w:szCs w:val="21"/>
              </w:rPr>
              <w:t>5.1.2</w:t>
            </w:r>
          </w:p>
        </w:tc>
        <w:tc>
          <w:tcPr>
            <w:tcW w:w="1417" w:type="dxa"/>
            <w:vAlign w:val="center"/>
          </w:tcPr>
          <w:p>
            <w:pPr>
              <w:snapToGrid w:val="0"/>
              <w:spacing w:line="360" w:lineRule="auto"/>
              <w:jc w:val="center"/>
              <w:rPr>
                <w:rFonts w:ascii="宋体" w:hAnsi="宋体" w:cs="宋体"/>
                <w:kern w:val="0"/>
                <w:szCs w:val="21"/>
              </w:rPr>
            </w:pPr>
            <w:r>
              <w:rPr>
                <w:rFonts w:hint="eastAsia" w:ascii="宋体" w:hAnsi="宋体" w:cs="宋体"/>
                <w:kern w:val="0"/>
                <w:szCs w:val="21"/>
              </w:rPr>
              <w:t>投标文件的份数</w:t>
            </w:r>
          </w:p>
        </w:tc>
        <w:tc>
          <w:tcPr>
            <w:tcW w:w="6237" w:type="dxa"/>
            <w:vAlign w:val="center"/>
          </w:tcPr>
          <w:p>
            <w:pPr>
              <w:autoSpaceDE w:val="0"/>
              <w:autoSpaceDN w:val="0"/>
              <w:adjustRightInd w:val="0"/>
              <w:spacing w:line="440" w:lineRule="exact"/>
              <w:ind w:firstLine="420" w:firstLineChars="200"/>
              <w:rPr>
                <w:rFonts w:ascii="宋体" w:hAnsi="宋体" w:cs="宋体"/>
                <w:szCs w:val="21"/>
              </w:rPr>
            </w:pPr>
            <w:r>
              <w:rPr>
                <w:rFonts w:hint="eastAsia" w:ascii="宋体" w:hAnsi="宋体" w:cs="宋体"/>
                <w:szCs w:val="21"/>
              </w:rPr>
              <w:t>竞标文件由投标函部分组成；</w:t>
            </w:r>
          </w:p>
          <w:p>
            <w:pPr>
              <w:autoSpaceDE w:val="0"/>
              <w:autoSpaceDN w:val="0"/>
              <w:adjustRightInd w:val="0"/>
              <w:spacing w:line="440" w:lineRule="exact"/>
              <w:ind w:firstLine="420" w:firstLineChars="200"/>
              <w:rPr>
                <w:rFonts w:ascii="宋体" w:hAnsi="宋体" w:cs="宋体"/>
                <w:kern w:val="0"/>
                <w:szCs w:val="21"/>
              </w:rPr>
            </w:pPr>
            <w:r>
              <w:rPr>
                <w:rFonts w:hint="eastAsia" w:ascii="宋体" w:hAnsi="宋体" w:cs="宋体"/>
                <w:szCs w:val="21"/>
              </w:rPr>
              <w:t>竞标文件正本一份，副本一份。正本和副本的封面上应清楚地标记“正本”或“副本”的字样，否则作废标处理。当副本和正本不一致时，以正本为准。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ascii="宋体" w:hAnsi="宋体" w:cs="宋体"/>
                <w:kern w:val="0"/>
                <w:szCs w:val="21"/>
              </w:rPr>
            </w:pPr>
            <w:r>
              <w:rPr>
                <w:rFonts w:hint="eastAsia" w:ascii="宋体" w:hAnsi="宋体" w:cs="宋体"/>
                <w:kern w:val="0"/>
                <w:szCs w:val="21"/>
              </w:rPr>
              <w:t>5.1.3</w:t>
            </w:r>
          </w:p>
        </w:tc>
        <w:tc>
          <w:tcPr>
            <w:tcW w:w="1417" w:type="dxa"/>
            <w:vAlign w:val="center"/>
          </w:tcPr>
          <w:p>
            <w:pPr>
              <w:snapToGrid w:val="0"/>
              <w:spacing w:line="360" w:lineRule="auto"/>
              <w:jc w:val="center"/>
              <w:rPr>
                <w:rFonts w:ascii="宋体" w:hAnsi="宋体" w:cs="宋体"/>
                <w:kern w:val="0"/>
                <w:szCs w:val="21"/>
              </w:rPr>
            </w:pPr>
            <w:r>
              <w:rPr>
                <w:rFonts w:hint="eastAsia" w:ascii="宋体" w:hAnsi="宋体" w:cs="宋体"/>
                <w:kern w:val="0"/>
                <w:szCs w:val="21"/>
              </w:rPr>
              <w:t>投标文件的密封</w:t>
            </w:r>
          </w:p>
        </w:tc>
        <w:tc>
          <w:tcPr>
            <w:tcW w:w="6237" w:type="dxa"/>
            <w:vAlign w:val="center"/>
          </w:tcPr>
          <w:p>
            <w:pPr>
              <w:spacing w:line="440" w:lineRule="exact"/>
              <w:ind w:firstLine="422" w:firstLineChars="201"/>
              <w:rPr>
                <w:rFonts w:ascii="宋体" w:hAnsi="宋体" w:cs="宋体"/>
                <w:szCs w:val="21"/>
              </w:rPr>
            </w:pPr>
            <w:r>
              <w:rPr>
                <w:rFonts w:hint="eastAsia" w:ascii="宋体" w:hAnsi="宋体" w:cs="宋体"/>
                <w:szCs w:val="21"/>
              </w:rPr>
              <w:t>1.投标文件袋由投标人自行制作，但必须在封套上注明 “投标文件”大袋，密封并在袋上加盖投标人单位公章。</w:t>
            </w:r>
          </w:p>
          <w:p>
            <w:pPr>
              <w:autoSpaceDE w:val="0"/>
              <w:autoSpaceDN w:val="0"/>
              <w:adjustRightInd w:val="0"/>
              <w:spacing w:line="440" w:lineRule="exact"/>
              <w:ind w:firstLine="420" w:firstLineChars="200"/>
              <w:rPr>
                <w:rFonts w:ascii="宋体" w:hAnsi="宋体" w:cs="宋体"/>
                <w:szCs w:val="21"/>
              </w:rPr>
            </w:pPr>
            <w:r>
              <w:rPr>
                <w:rFonts w:hint="eastAsia" w:ascii="宋体" w:hAnsi="宋体" w:cs="宋体"/>
                <w:szCs w:val="21"/>
              </w:rPr>
              <w:t>2.如果投标文件没有按上述规定密封，该投标文件将被拒绝接收。</w:t>
            </w:r>
          </w:p>
          <w:p>
            <w:pPr>
              <w:spacing w:line="440" w:lineRule="exact"/>
              <w:ind w:firstLine="420" w:firstLineChars="200"/>
              <w:rPr>
                <w:rFonts w:ascii="宋体" w:hAnsi="宋体" w:cs="宋体"/>
                <w:szCs w:val="21"/>
              </w:rPr>
            </w:pPr>
            <w:r>
              <w:rPr>
                <w:rFonts w:hint="eastAsia" w:ascii="宋体" w:hAnsi="宋体" w:cs="宋体"/>
                <w:szCs w:val="21"/>
              </w:rPr>
              <w:t>3.如若资料较厚，可以增加相应的袋子，标明序号即可。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ascii="宋体" w:hAnsi="宋体" w:cs="宋体"/>
                <w:kern w:val="0"/>
                <w:szCs w:val="21"/>
              </w:rPr>
            </w:pPr>
            <w:r>
              <w:rPr>
                <w:rFonts w:hint="eastAsia" w:ascii="宋体" w:hAnsi="宋体" w:cs="宋体"/>
                <w:kern w:val="0"/>
                <w:szCs w:val="21"/>
              </w:rPr>
              <w:t>5.1.4</w:t>
            </w:r>
          </w:p>
        </w:tc>
        <w:tc>
          <w:tcPr>
            <w:tcW w:w="1417" w:type="dxa"/>
            <w:vAlign w:val="center"/>
          </w:tcPr>
          <w:p>
            <w:pPr>
              <w:snapToGrid w:val="0"/>
              <w:spacing w:line="360" w:lineRule="auto"/>
              <w:jc w:val="center"/>
              <w:rPr>
                <w:rFonts w:ascii="宋体" w:hAnsi="宋体" w:cs="宋体"/>
                <w:kern w:val="0"/>
                <w:szCs w:val="21"/>
              </w:rPr>
            </w:pPr>
            <w:r>
              <w:rPr>
                <w:rFonts w:hint="eastAsia" w:ascii="宋体" w:hAnsi="宋体" w:cs="宋体"/>
                <w:kern w:val="0"/>
                <w:szCs w:val="21"/>
              </w:rPr>
              <w:t>封套上写明</w:t>
            </w:r>
          </w:p>
        </w:tc>
        <w:tc>
          <w:tcPr>
            <w:tcW w:w="6237" w:type="dxa"/>
            <w:vAlign w:val="center"/>
          </w:tcPr>
          <w:p>
            <w:pPr>
              <w:snapToGrid w:val="0"/>
              <w:spacing w:line="440" w:lineRule="exact"/>
              <w:rPr>
                <w:rFonts w:ascii="宋体" w:hAnsi="宋体" w:cs="宋体"/>
                <w:kern w:val="0"/>
                <w:szCs w:val="21"/>
              </w:rPr>
            </w:pPr>
            <w:bookmarkStart w:id="24" w:name="_Hlt198772975"/>
            <w:bookmarkEnd w:id="24"/>
            <w:r>
              <w:rPr>
                <w:rFonts w:hint="eastAsia" w:ascii="宋体" w:hAnsi="宋体" w:cs="宋体"/>
                <w:kern w:val="0"/>
                <w:szCs w:val="21"/>
              </w:rPr>
              <w:t>应在“投标文件”袋封套上写明如下内容：</w:t>
            </w:r>
          </w:p>
          <w:p>
            <w:pPr>
              <w:snapToGrid w:val="0"/>
              <w:spacing w:line="440" w:lineRule="exact"/>
              <w:rPr>
                <w:rFonts w:ascii="宋体" w:hAnsi="宋体" w:cs="宋体"/>
                <w:kern w:val="0"/>
                <w:szCs w:val="21"/>
              </w:rPr>
            </w:pPr>
            <w:r>
              <w:rPr>
                <w:rFonts w:hint="eastAsia" w:ascii="宋体" w:hAnsi="宋体" w:cs="宋体"/>
                <w:kern w:val="0"/>
                <w:szCs w:val="21"/>
                <w:u w:val="single"/>
              </w:rPr>
              <w:t>沙坪坝工业园青凤组团启动区原电镀集中加工区环境污染修复工程可行性研究报告及概算编制</w:t>
            </w:r>
            <w:r>
              <w:rPr>
                <w:rFonts w:hint="eastAsia" w:ascii="宋体" w:hAnsi="宋体" w:cs="宋体"/>
                <w:kern w:val="0"/>
                <w:szCs w:val="21"/>
              </w:rPr>
              <w:t xml:space="preserve"> (项目名称)投标文件</w:t>
            </w:r>
          </w:p>
          <w:p>
            <w:pPr>
              <w:snapToGrid w:val="0"/>
              <w:spacing w:line="440" w:lineRule="exact"/>
              <w:rPr>
                <w:rFonts w:ascii="宋体" w:hAnsi="宋体" w:cs="宋体"/>
                <w:szCs w:val="21"/>
              </w:rPr>
            </w:pPr>
            <w:r>
              <w:rPr>
                <w:rFonts w:hint="eastAsia" w:ascii="宋体" w:hAnsi="宋体" w:cs="宋体"/>
                <w:kern w:val="0"/>
                <w:szCs w:val="21"/>
                <w:highlight w:val="none"/>
              </w:rPr>
              <w:t>在</w:t>
            </w:r>
            <w:r>
              <w:rPr>
                <w:rFonts w:hint="eastAsia" w:ascii="宋体" w:hAnsi="宋体" w:cs="宋体"/>
                <w:kern w:val="0"/>
                <w:szCs w:val="21"/>
                <w:highlight w:val="none"/>
                <w:u w:val="single"/>
              </w:rPr>
              <w:t>20</w:t>
            </w:r>
            <w:r>
              <w:rPr>
                <w:rFonts w:ascii="宋体" w:hAnsi="宋体" w:cs="宋体"/>
                <w:kern w:val="0"/>
                <w:szCs w:val="21"/>
                <w:highlight w:val="none"/>
                <w:u w:val="single"/>
              </w:rPr>
              <w:t>20</w:t>
            </w:r>
            <w:r>
              <w:rPr>
                <w:rFonts w:hint="eastAsia" w:ascii="宋体" w:hAnsi="宋体" w:cs="宋体"/>
                <w:kern w:val="0"/>
                <w:szCs w:val="21"/>
                <w:highlight w:val="none"/>
              </w:rPr>
              <w:t>年</w:t>
            </w:r>
            <w:r>
              <w:rPr>
                <w:rFonts w:hint="eastAsia" w:ascii="宋体" w:hAnsi="宋体" w:cs="宋体"/>
                <w:kern w:val="0"/>
                <w:szCs w:val="21"/>
                <w:highlight w:val="none"/>
                <w:u w:val="single"/>
                <w:lang w:val="en-US" w:eastAsia="zh-CN"/>
              </w:rPr>
              <w:t>3</w:t>
            </w:r>
            <w:r>
              <w:rPr>
                <w:rFonts w:hint="eastAsia" w:ascii="宋体" w:hAnsi="宋体" w:cs="宋体"/>
                <w:kern w:val="0"/>
                <w:szCs w:val="21"/>
                <w:highlight w:val="none"/>
              </w:rPr>
              <w:t>月</w:t>
            </w:r>
            <w:r>
              <w:rPr>
                <w:rFonts w:hint="eastAsia" w:ascii="宋体" w:hAnsi="宋体" w:cs="宋体"/>
                <w:kern w:val="0"/>
                <w:szCs w:val="21"/>
                <w:highlight w:val="none"/>
                <w:u w:val="single"/>
                <w:lang w:val="en-US" w:eastAsia="zh-CN"/>
              </w:rPr>
              <w:t>20</w:t>
            </w:r>
            <w:r>
              <w:rPr>
                <w:rFonts w:hint="eastAsia" w:ascii="宋体" w:hAnsi="宋体" w:cs="宋体"/>
                <w:kern w:val="0"/>
                <w:szCs w:val="21"/>
                <w:highlight w:val="none"/>
              </w:rPr>
              <w:t>日</w:t>
            </w:r>
            <w:r>
              <w:rPr>
                <w:rFonts w:hint="eastAsia" w:ascii="宋体" w:hAnsi="宋体" w:cs="宋体"/>
                <w:kern w:val="0"/>
                <w:szCs w:val="21"/>
                <w:highlight w:val="none"/>
                <w:u w:val="single"/>
              </w:rPr>
              <w:t>10</w:t>
            </w:r>
            <w:r>
              <w:rPr>
                <w:rFonts w:hint="eastAsia" w:ascii="宋体" w:hAnsi="宋体" w:cs="宋体"/>
                <w:kern w:val="0"/>
                <w:szCs w:val="21"/>
                <w:highlight w:val="none"/>
              </w:rPr>
              <w:t>时</w:t>
            </w:r>
            <w:r>
              <w:rPr>
                <w:rFonts w:hint="eastAsia" w:ascii="宋体" w:hAnsi="宋体" w:cs="宋体"/>
                <w:kern w:val="0"/>
                <w:szCs w:val="21"/>
                <w:highlight w:val="none"/>
                <w:u w:val="single"/>
              </w:rPr>
              <w:t xml:space="preserve"> 00 </w:t>
            </w:r>
            <w:r>
              <w:rPr>
                <w:rFonts w:hint="eastAsia" w:ascii="宋体" w:hAnsi="宋体" w:cs="宋体"/>
                <w:kern w:val="0"/>
                <w:szCs w:val="21"/>
                <w:highlight w:val="none"/>
              </w:rPr>
              <w:t>分（</w:t>
            </w:r>
            <w:r>
              <w:rPr>
                <w:rFonts w:hint="eastAsia" w:ascii="宋体" w:hAnsi="宋体" w:cs="宋体"/>
                <w:kern w:val="0"/>
                <w:szCs w:val="21"/>
              </w:rPr>
              <w:t>规定的开标时间）前不得开启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ascii="宋体" w:hAnsi="宋体" w:cs="宋体"/>
                <w:kern w:val="0"/>
                <w:szCs w:val="21"/>
              </w:rPr>
            </w:pPr>
            <w:r>
              <w:rPr>
                <w:rFonts w:hint="eastAsia" w:ascii="宋体" w:hAnsi="宋体" w:cs="宋体"/>
                <w:kern w:val="0"/>
                <w:szCs w:val="21"/>
              </w:rPr>
              <w:t>5.2.1</w:t>
            </w:r>
          </w:p>
        </w:tc>
        <w:tc>
          <w:tcPr>
            <w:tcW w:w="1417" w:type="dxa"/>
            <w:vAlign w:val="center"/>
          </w:tcPr>
          <w:p>
            <w:pPr>
              <w:snapToGrid w:val="0"/>
              <w:spacing w:line="440" w:lineRule="exact"/>
              <w:jc w:val="center"/>
              <w:rPr>
                <w:rFonts w:ascii="宋体" w:hAnsi="宋体" w:cs="宋体"/>
                <w:kern w:val="0"/>
                <w:szCs w:val="21"/>
              </w:rPr>
            </w:pPr>
            <w:r>
              <w:rPr>
                <w:rFonts w:hint="eastAsia" w:ascii="宋体" w:hAnsi="宋体" w:cs="宋体"/>
                <w:kern w:val="0"/>
                <w:szCs w:val="21"/>
              </w:rPr>
              <w:t>递交投标文件地点</w:t>
            </w:r>
          </w:p>
        </w:tc>
        <w:tc>
          <w:tcPr>
            <w:tcW w:w="6237" w:type="dxa"/>
            <w:vAlign w:val="center"/>
          </w:tcPr>
          <w:p>
            <w:pPr>
              <w:pStyle w:val="71"/>
              <w:spacing w:line="440" w:lineRule="exact"/>
              <w:ind w:firstLine="178" w:firstLineChars="85"/>
              <w:jc w:val="both"/>
              <w:rPr>
                <w:rFonts w:cs="宋体"/>
                <w:szCs w:val="21"/>
              </w:rPr>
            </w:pPr>
            <w:r>
              <w:rPr>
                <w:rFonts w:hint="eastAsia" w:cs="宋体"/>
                <w:sz w:val="21"/>
                <w:szCs w:val="21"/>
              </w:rPr>
              <w:t>沙坪坝区凤凰镇文化广场</w:t>
            </w:r>
            <w:r>
              <w:rPr>
                <w:rFonts w:hint="eastAsia" w:cs="宋体"/>
                <w:sz w:val="21"/>
                <w:szCs w:val="21"/>
                <w:lang w:eastAsia="zh-CN"/>
              </w:rPr>
              <w:t>重庆共享工业投资有限公司</w:t>
            </w:r>
            <w:r>
              <w:rPr>
                <w:rFonts w:hint="eastAsia" w:cs="宋体"/>
                <w:sz w:val="21"/>
                <w:szCs w:val="21"/>
              </w:rPr>
              <w:t>招投标会议室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ascii="宋体" w:hAnsi="宋体" w:cs="宋体"/>
                <w:kern w:val="0"/>
                <w:szCs w:val="21"/>
              </w:rPr>
            </w:pPr>
            <w:r>
              <w:rPr>
                <w:rFonts w:hint="eastAsia" w:ascii="宋体" w:hAnsi="宋体" w:cs="宋体"/>
                <w:kern w:val="0"/>
                <w:szCs w:val="21"/>
              </w:rPr>
              <w:t>5.2.2</w:t>
            </w:r>
          </w:p>
        </w:tc>
        <w:tc>
          <w:tcPr>
            <w:tcW w:w="1417" w:type="dxa"/>
            <w:vAlign w:val="center"/>
          </w:tcPr>
          <w:p>
            <w:pPr>
              <w:snapToGrid w:val="0"/>
              <w:spacing w:line="360" w:lineRule="auto"/>
              <w:jc w:val="center"/>
              <w:rPr>
                <w:rFonts w:ascii="宋体" w:hAnsi="宋体" w:cs="宋体"/>
                <w:kern w:val="0"/>
                <w:szCs w:val="21"/>
              </w:rPr>
            </w:pPr>
            <w:r>
              <w:rPr>
                <w:rFonts w:hint="eastAsia" w:ascii="宋体" w:hAnsi="宋体" w:cs="宋体"/>
                <w:kern w:val="0"/>
                <w:szCs w:val="21"/>
              </w:rPr>
              <w:t>开标时间和地点</w:t>
            </w:r>
          </w:p>
        </w:tc>
        <w:tc>
          <w:tcPr>
            <w:tcW w:w="6237" w:type="dxa"/>
            <w:vAlign w:val="center"/>
          </w:tcPr>
          <w:p>
            <w:pPr>
              <w:snapToGrid w:val="0"/>
              <w:spacing w:line="440" w:lineRule="exact"/>
              <w:rPr>
                <w:rFonts w:ascii="宋体" w:hAnsi="宋体" w:cs="宋体"/>
                <w:kern w:val="0"/>
                <w:szCs w:val="21"/>
              </w:rPr>
            </w:pPr>
            <w:r>
              <w:rPr>
                <w:rFonts w:hint="eastAsia" w:ascii="宋体" w:hAnsi="宋体" w:cs="宋体"/>
                <w:kern w:val="0"/>
                <w:szCs w:val="21"/>
              </w:rPr>
              <w:t>开标时间：</w:t>
            </w:r>
            <w:r>
              <w:rPr>
                <w:rFonts w:hint="eastAsia" w:ascii="宋体" w:hAnsi="宋体" w:cs="宋体"/>
                <w:kern w:val="0"/>
                <w:szCs w:val="21"/>
                <w:highlight w:val="none"/>
                <w:u w:val="single"/>
              </w:rPr>
              <w:t>20</w:t>
            </w:r>
            <w:r>
              <w:rPr>
                <w:rFonts w:ascii="宋体" w:hAnsi="宋体" w:cs="宋体"/>
                <w:kern w:val="0"/>
                <w:szCs w:val="21"/>
                <w:highlight w:val="none"/>
                <w:u w:val="single"/>
              </w:rPr>
              <w:t>20</w:t>
            </w:r>
            <w:r>
              <w:rPr>
                <w:rFonts w:hint="eastAsia" w:ascii="宋体" w:hAnsi="宋体" w:cs="宋体"/>
                <w:kern w:val="0"/>
                <w:szCs w:val="21"/>
                <w:highlight w:val="none"/>
              </w:rPr>
              <w:t>年</w:t>
            </w:r>
            <w:r>
              <w:rPr>
                <w:rFonts w:hint="eastAsia" w:ascii="宋体" w:hAnsi="宋体" w:cs="宋体"/>
                <w:kern w:val="0"/>
                <w:szCs w:val="21"/>
                <w:highlight w:val="none"/>
                <w:u w:val="single"/>
                <w:lang w:val="en-US" w:eastAsia="zh-CN"/>
              </w:rPr>
              <w:t>3</w:t>
            </w:r>
            <w:r>
              <w:rPr>
                <w:rFonts w:hint="eastAsia" w:ascii="宋体" w:hAnsi="宋体" w:cs="宋体"/>
                <w:kern w:val="0"/>
                <w:szCs w:val="21"/>
                <w:highlight w:val="none"/>
              </w:rPr>
              <w:t>月</w:t>
            </w:r>
            <w:r>
              <w:rPr>
                <w:rFonts w:hint="eastAsia" w:ascii="宋体" w:hAnsi="宋体" w:cs="宋体"/>
                <w:kern w:val="0"/>
                <w:szCs w:val="21"/>
                <w:highlight w:val="none"/>
                <w:u w:val="single"/>
                <w:lang w:val="en-US" w:eastAsia="zh-CN"/>
              </w:rPr>
              <w:t>20</w:t>
            </w:r>
            <w:r>
              <w:rPr>
                <w:rFonts w:hint="eastAsia" w:ascii="宋体" w:hAnsi="宋体" w:cs="宋体"/>
                <w:kern w:val="0"/>
                <w:szCs w:val="21"/>
                <w:highlight w:val="none"/>
              </w:rPr>
              <w:t>日</w:t>
            </w:r>
            <w:r>
              <w:rPr>
                <w:rFonts w:hint="eastAsia" w:ascii="宋体" w:hAnsi="宋体" w:cs="宋体"/>
                <w:kern w:val="0"/>
                <w:szCs w:val="21"/>
                <w:highlight w:val="none"/>
                <w:u w:val="single"/>
              </w:rPr>
              <w:t>10</w:t>
            </w:r>
            <w:r>
              <w:rPr>
                <w:rFonts w:hint="eastAsia" w:ascii="宋体" w:hAnsi="宋体" w:cs="宋体"/>
                <w:kern w:val="0"/>
                <w:szCs w:val="21"/>
                <w:highlight w:val="none"/>
              </w:rPr>
              <w:t>时</w:t>
            </w:r>
            <w:r>
              <w:rPr>
                <w:rFonts w:hint="eastAsia" w:ascii="宋体" w:hAnsi="宋体" w:cs="宋体"/>
                <w:kern w:val="0"/>
                <w:szCs w:val="21"/>
                <w:highlight w:val="none"/>
                <w:u w:val="single"/>
              </w:rPr>
              <w:t xml:space="preserve"> 00 </w:t>
            </w:r>
            <w:r>
              <w:rPr>
                <w:rFonts w:hint="eastAsia" w:ascii="宋体" w:hAnsi="宋体" w:cs="宋体"/>
                <w:kern w:val="0"/>
                <w:szCs w:val="21"/>
                <w:highlight w:val="none"/>
              </w:rPr>
              <w:t>分</w:t>
            </w:r>
          </w:p>
          <w:p>
            <w:pPr>
              <w:snapToGrid w:val="0"/>
              <w:spacing w:line="440" w:lineRule="exact"/>
              <w:rPr>
                <w:rFonts w:ascii="宋体" w:hAnsi="宋体" w:cs="宋体"/>
                <w:b/>
                <w:kern w:val="0"/>
                <w:szCs w:val="21"/>
              </w:rPr>
            </w:pPr>
            <w:r>
              <w:rPr>
                <w:rFonts w:hint="eastAsia" w:ascii="宋体" w:hAnsi="宋体" w:cs="宋体"/>
                <w:kern w:val="0"/>
                <w:szCs w:val="21"/>
              </w:rPr>
              <w:t>开标地点：沙坪坝区凤凰镇文化广场</w:t>
            </w:r>
            <w:r>
              <w:rPr>
                <w:rFonts w:hint="eastAsia" w:ascii="宋体" w:hAnsi="宋体" w:cs="宋体"/>
                <w:szCs w:val="21"/>
                <w:u w:val="single"/>
              </w:rPr>
              <w:t>（公司名称）</w:t>
            </w:r>
            <w:r>
              <w:rPr>
                <w:rFonts w:hint="eastAsia" w:ascii="宋体" w:hAnsi="宋体" w:cs="宋体"/>
                <w:szCs w:val="21"/>
              </w:rPr>
              <w:t>招投标会议室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3" w:hRule="atLeast"/>
        </w:trPr>
        <w:tc>
          <w:tcPr>
            <w:tcW w:w="993" w:type="dxa"/>
            <w:vAlign w:val="center"/>
          </w:tcPr>
          <w:p>
            <w:pPr>
              <w:snapToGrid w:val="0"/>
              <w:spacing w:line="360" w:lineRule="auto"/>
              <w:jc w:val="center"/>
              <w:rPr>
                <w:rFonts w:ascii="宋体" w:hAnsi="宋体" w:cs="宋体"/>
                <w:kern w:val="0"/>
                <w:szCs w:val="21"/>
              </w:rPr>
            </w:pPr>
            <w:r>
              <w:rPr>
                <w:rFonts w:hint="eastAsia" w:ascii="宋体" w:hAnsi="宋体" w:cs="宋体"/>
                <w:kern w:val="0"/>
                <w:szCs w:val="21"/>
              </w:rPr>
              <w:t>5.2.3</w:t>
            </w:r>
          </w:p>
        </w:tc>
        <w:tc>
          <w:tcPr>
            <w:tcW w:w="1417" w:type="dxa"/>
            <w:vAlign w:val="center"/>
          </w:tcPr>
          <w:p>
            <w:pPr>
              <w:snapToGrid w:val="0"/>
              <w:spacing w:line="360" w:lineRule="auto"/>
              <w:jc w:val="center"/>
              <w:rPr>
                <w:rFonts w:ascii="宋体" w:hAnsi="宋体" w:cs="宋体"/>
                <w:kern w:val="0"/>
                <w:szCs w:val="21"/>
              </w:rPr>
            </w:pPr>
            <w:r>
              <w:rPr>
                <w:rFonts w:hint="eastAsia" w:ascii="宋体" w:hAnsi="宋体" w:cs="宋体"/>
                <w:kern w:val="0"/>
                <w:szCs w:val="21"/>
              </w:rPr>
              <w:t>开标程序</w:t>
            </w:r>
          </w:p>
        </w:tc>
        <w:tc>
          <w:tcPr>
            <w:tcW w:w="6237" w:type="dxa"/>
            <w:vAlign w:val="center"/>
          </w:tcPr>
          <w:p>
            <w:pPr>
              <w:autoSpaceDE w:val="0"/>
              <w:autoSpaceDN w:val="0"/>
              <w:adjustRightInd w:val="0"/>
              <w:snapToGrid w:val="0"/>
              <w:spacing w:line="440" w:lineRule="exact"/>
              <w:ind w:firstLine="420" w:firstLineChars="200"/>
              <w:rPr>
                <w:rFonts w:ascii="宋体" w:hAnsi="宋体" w:cs="宋体"/>
                <w:kern w:val="0"/>
                <w:szCs w:val="21"/>
              </w:rPr>
            </w:pPr>
            <w:r>
              <w:rPr>
                <w:rFonts w:hint="eastAsia" w:ascii="宋体" w:hAnsi="宋体" w:cs="宋体"/>
                <w:kern w:val="0"/>
                <w:szCs w:val="21"/>
              </w:rPr>
              <w:t xml:space="preserve">主持人按下列程序进行开标： </w:t>
            </w:r>
          </w:p>
          <w:p>
            <w:pPr>
              <w:autoSpaceDE w:val="0"/>
              <w:autoSpaceDN w:val="0"/>
              <w:adjustRightInd w:val="0"/>
              <w:snapToGrid w:val="0"/>
              <w:spacing w:line="440" w:lineRule="exact"/>
              <w:ind w:firstLine="420" w:firstLineChars="200"/>
              <w:rPr>
                <w:rFonts w:ascii="宋体" w:hAnsi="宋体" w:cs="宋体"/>
                <w:kern w:val="0"/>
                <w:szCs w:val="21"/>
              </w:rPr>
            </w:pPr>
            <w:r>
              <w:rPr>
                <w:rFonts w:hint="eastAsia" w:ascii="宋体" w:hAnsi="宋体" w:cs="宋体"/>
                <w:kern w:val="0"/>
                <w:szCs w:val="21"/>
              </w:rPr>
              <w:t xml:space="preserve">1.宣布开标纪律； </w:t>
            </w:r>
          </w:p>
          <w:p>
            <w:pPr>
              <w:autoSpaceDE w:val="0"/>
              <w:autoSpaceDN w:val="0"/>
              <w:adjustRightInd w:val="0"/>
              <w:snapToGrid w:val="0"/>
              <w:spacing w:line="440" w:lineRule="exact"/>
              <w:ind w:firstLine="420" w:firstLineChars="200"/>
              <w:rPr>
                <w:rFonts w:ascii="宋体" w:hAnsi="宋体" w:cs="宋体"/>
                <w:kern w:val="0"/>
                <w:szCs w:val="21"/>
              </w:rPr>
            </w:pPr>
            <w:r>
              <w:rPr>
                <w:rFonts w:hint="eastAsia" w:ascii="宋体" w:hAnsi="宋体" w:cs="宋体"/>
                <w:kern w:val="0"/>
                <w:szCs w:val="21"/>
              </w:rPr>
              <w:t xml:space="preserve">2.宣布开标人、唱标人、记录人、监标人等有关人员姓名； </w:t>
            </w:r>
          </w:p>
          <w:p>
            <w:pPr>
              <w:autoSpaceDE w:val="0"/>
              <w:autoSpaceDN w:val="0"/>
              <w:adjustRightInd w:val="0"/>
              <w:snapToGrid w:val="0"/>
              <w:spacing w:line="440" w:lineRule="exact"/>
              <w:ind w:firstLine="420" w:firstLineChars="200"/>
              <w:rPr>
                <w:rFonts w:ascii="宋体" w:hAnsi="宋体" w:cs="宋体"/>
                <w:kern w:val="0"/>
                <w:szCs w:val="21"/>
              </w:rPr>
            </w:pPr>
            <w:r>
              <w:rPr>
                <w:rFonts w:hint="eastAsia" w:ascii="宋体" w:hAnsi="宋体" w:cs="宋体"/>
                <w:kern w:val="0"/>
                <w:szCs w:val="21"/>
              </w:rPr>
              <w:t xml:space="preserve">3.公布在投标截止时间前递交投标文件的投标人名称，并点名确认投标人是否派人到场； </w:t>
            </w:r>
          </w:p>
          <w:p>
            <w:pPr>
              <w:autoSpaceDE w:val="0"/>
              <w:autoSpaceDN w:val="0"/>
              <w:adjustRightInd w:val="0"/>
              <w:snapToGrid w:val="0"/>
              <w:spacing w:line="440" w:lineRule="exact"/>
              <w:ind w:firstLine="420" w:firstLineChars="200"/>
              <w:rPr>
                <w:rFonts w:ascii="宋体" w:hAnsi="宋体" w:cs="宋体"/>
                <w:kern w:val="0"/>
                <w:szCs w:val="21"/>
              </w:rPr>
            </w:pPr>
            <w:r>
              <w:rPr>
                <w:rFonts w:hint="eastAsia" w:ascii="宋体" w:hAnsi="宋体" w:cs="宋体"/>
                <w:kern w:val="0"/>
                <w:szCs w:val="21"/>
              </w:rPr>
              <w:t>4. 法定代表人应携带法定代表人身份证明及身份证原件，授权的代理人应携带法人授权委托书及代理人身份证原件，以备查验其合法身份；否则发包人拒收竞标文件。</w:t>
            </w:r>
          </w:p>
          <w:p>
            <w:pPr>
              <w:autoSpaceDE w:val="0"/>
              <w:autoSpaceDN w:val="0"/>
              <w:adjustRightInd w:val="0"/>
              <w:snapToGrid w:val="0"/>
              <w:spacing w:line="440" w:lineRule="exact"/>
              <w:ind w:firstLine="420" w:firstLineChars="200"/>
              <w:rPr>
                <w:rFonts w:ascii="宋体" w:hAnsi="宋体" w:cs="宋体"/>
                <w:kern w:val="0"/>
                <w:szCs w:val="21"/>
              </w:rPr>
            </w:pPr>
            <w:r>
              <w:rPr>
                <w:rFonts w:hint="eastAsia" w:ascii="宋体" w:hAnsi="宋体" w:cs="宋体"/>
                <w:kern w:val="0"/>
                <w:szCs w:val="21"/>
              </w:rPr>
              <w:t xml:space="preserve">5.密封情况检查：投标人或者其推选的代表检查投标文件的密封情况并确认。 </w:t>
            </w:r>
          </w:p>
          <w:p>
            <w:pPr>
              <w:autoSpaceDE w:val="0"/>
              <w:autoSpaceDN w:val="0"/>
              <w:adjustRightInd w:val="0"/>
              <w:snapToGrid w:val="0"/>
              <w:spacing w:line="440" w:lineRule="exact"/>
              <w:ind w:firstLine="420" w:firstLineChars="200"/>
              <w:rPr>
                <w:rFonts w:ascii="宋体" w:hAnsi="宋体" w:cs="宋体"/>
                <w:kern w:val="0"/>
                <w:szCs w:val="21"/>
              </w:rPr>
            </w:pPr>
            <w:r>
              <w:rPr>
                <w:rFonts w:hint="eastAsia" w:ascii="宋体" w:hAnsi="宋体" w:cs="宋体"/>
                <w:kern w:val="0"/>
                <w:szCs w:val="21"/>
              </w:rPr>
              <w:t xml:space="preserve">6.设有比选控制价或者标底的，公布比选控制价或者标底； </w:t>
            </w:r>
          </w:p>
          <w:p>
            <w:pPr>
              <w:autoSpaceDE w:val="0"/>
              <w:autoSpaceDN w:val="0"/>
              <w:adjustRightInd w:val="0"/>
              <w:snapToGrid w:val="0"/>
              <w:spacing w:line="440" w:lineRule="exact"/>
              <w:ind w:firstLine="420" w:firstLineChars="200"/>
              <w:rPr>
                <w:rFonts w:ascii="宋体" w:hAnsi="宋体" w:cs="宋体"/>
                <w:kern w:val="0"/>
                <w:szCs w:val="21"/>
              </w:rPr>
            </w:pPr>
            <w:r>
              <w:rPr>
                <w:rFonts w:hint="eastAsia" w:ascii="宋体" w:hAnsi="宋体" w:cs="宋体"/>
                <w:kern w:val="0"/>
                <w:szCs w:val="21"/>
              </w:rPr>
              <w:t xml:space="preserve">7.开启投标文件顺序：随机开启； </w:t>
            </w:r>
          </w:p>
          <w:p>
            <w:pPr>
              <w:autoSpaceDE w:val="0"/>
              <w:autoSpaceDN w:val="0"/>
              <w:adjustRightInd w:val="0"/>
              <w:snapToGrid w:val="0"/>
              <w:spacing w:line="440" w:lineRule="exact"/>
              <w:ind w:firstLine="420" w:firstLineChars="200"/>
              <w:rPr>
                <w:rFonts w:ascii="宋体" w:hAnsi="宋体" w:cs="宋体"/>
                <w:kern w:val="0"/>
                <w:szCs w:val="21"/>
              </w:rPr>
            </w:pPr>
            <w:r>
              <w:rPr>
                <w:rFonts w:hint="eastAsia" w:ascii="宋体" w:hAnsi="宋体" w:cs="宋体"/>
                <w:kern w:val="0"/>
                <w:szCs w:val="21"/>
              </w:rPr>
              <w:t xml:space="preserve">8. 按照宣布的开标顺序当众开标，开启投标函部分袋；公布投标人名称、标段名称、投标报价、质量目标、工期及其他内容； </w:t>
            </w:r>
          </w:p>
          <w:p>
            <w:pPr>
              <w:autoSpaceDE w:val="0"/>
              <w:autoSpaceDN w:val="0"/>
              <w:adjustRightInd w:val="0"/>
              <w:snapToGrid w:val="0"/>
              <w:spacing w:line="440" w:lineRule="exact"/>
              <w:ind w:firstLine="420" w:firstLineChars="200"/>
              <w:rPr>
                <w:rFonts w:ascii="宋体" w:hAnsi="宋体" w:cs="宋体"/>
                <w:kern w:val="0"/>
                <w:szCs w:val="21"/>
              </w:rPr>
            </w:pPr>
            <w:r>
              <w:rPr>
                <w:rFonts w:hint="eastAsia" w:ascii="宋体" w:hAnsi="宋体" w:cs="宋体"/>
                <w:kern w:val="0"/>
                <w:szCs w:val="21"/>
              </w:rPr>
              <w:t xml:space="preserve">9.投标人代表、比选人代表、监标人、记录人等有关人员在开标记录上签字确认； </w:t>
            </w:r>
          </w:p>
          <w:p>
            <w:pPr>
              <w:autoSpaceDE w:val="0"/>
              <w:autoSpaceDN w:val="0"/>
              <w:adjustRightInd w:val="0"/>
              <w:snapToGrid w:val="0"/>
              <w:spacing w:line="440" w:lineRule="exact"/>
              <w:ind w:firstLine="420" w:firstLineChars="200"/>
              <w:jc w:val="left"/>
              <w:rPr>
                <w:rFonts w:ascii="宋体" w:hAnsi="宋体" w:cs="宋体"/>
                <w:kern w:val="0"/>
                <w:szCs w:val="21"/>
              </w:rPr>
            </w:pPr>
            <w:r>
              <w:rPr>
                <w:rFonts w:hint="eastAsia" w:ascii="宋体" w:hAnsi="宋体" w:cs="宋体"/>
                <w:kern w:val="0"/>
                <w:szCs w:val="21"/>
              </w:rPr>
              <w:t>10.开标结束。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93" w:type="dxa"/>
            <w:vAlign w:val="center"/>
          </w:tcPr>
          <w:p>
            <w:pPr>
              <w:snapToGrid w:val="0"/>
              <w:spacing w:line="360" w:lineRule="auto"/>
              <w:jc w:val="center"/>
              <w:rPr>
                <w:rFonts w:ascii="宋体" w:hAnsi="宋体" w:cs="宋体"/>
                <w:kern w:val="0"/>
                <w:szCs w:val="21"/>
              </w:rPr>
            </w:pPr>
            <w:r>
              <w:rPr>
                <w:rFonts w:hint="eastAsia" w:ascii="宋体" w:hAnsi="宋体" w:cs="宋体"/>
                <w:kern w:val="0"/>
                <w:szCs w:val="21"/>
              </w:rPr>
              <w:t>6.1.1</w:t>
            </w:r>
          </w:p>
        </w:tc>
        <w:tc>
          <w:tcPr>
            <w:tcW w:w="1417" w:type="dxa"/>
            <w:vAlign w:val="center"/>
          </w:tcPr>
          <w:p>
            <w:pPr>
              <w:autoSpaceDE w:val="0"/>
              <w:autoSpaceDN w:val="0"/>
              <w:adjustRightInd w:val="0"/>
              <w:spacing w:line="380" w:lineRule="exact"/>
              <w:rPr>
                <w:rFonts w:ascii="宋体" w:hAnsi="宋体"/>
                <w:kern w:val="0"/>
                <w:szCs w:val="21"/>
              </w:rPr>
            </w:pPr>
            <w:r>
              <w:rPr>
                <w:rFonts w:hint="eastAsia" w:ascii="宋体" w:hAnsi="宋体"/>
                <w:kern w:val="0"/>
                <w:szCs w:val="21"/>
              </w:rPr>
              <w:t>评标原则</w:t>
            </w:r>
          </w:p>
          <w:p>
            <w:pPr>
              <w:snapToGrid w:val="0"/>
              <w:spacing w:line="360" w:lineRule="auto"/>
              <w:jc w:val="center"/>
              <w:rPr>
                <w:rFonts w:ascii="宋体" w:hAnsi="宋体" w:cs="宋体"/>
                <w:kern w:val="0"/>
                <w:szCs w:val="21"/>
              </w:rPr>
            </w:pPr>
          </w:p>
        </w:tc>
        <w:tc>
          <w:tcPr>
            <w:tcW w:w="6237" w:type="dxa"/>
            <w:vAlign w:val="center"/>
          </w:tcPr>
          <w:p>
            <w:pPr>
              <w:spacing w:line="440" w:lineRule="exact"/>
              <w:ind w:firstLine="420" w:firstLineChars="200"/>
              <w:textAlignment w:val="baseline"/>
              <w:rPr>
                <w:rFonts w:hint="eastAsia"/>
              </w:rPr>
            </w:pPr>
            <w:r>
              <w:rPr>
                <w:rFonts w:hint="eastAsia"/>
              </w:rPr>
              <w:t>1.投标人的有效投标报价，按由低到高依次排序，确认并推选排名前三的比选申请人为中标候选人。竞标综合单价最低的为第一名，其次为第二名，以此类推，取前三名为中标候选人。竞标综合单价相等时，由比选人自行确定。（最低中标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ascii="宋体" w:hAnsi="宋体" w:cs="宋体"/>
                <w:kern w:val="0"/>
                <w:szCs w:val="21"/>
              </w:rPr>
            </w:pPr>
            <w:r>
              <w:rPr>
                <w:rFonts w:hint="eastAsia" w:ascii="宋体" w:hAnsi="宋体" w:cs="宋体"/>
                <w:kern w:val="0"/>
                <w:szCs w:val="21"/>
              </w:rPr>
              <w:t>6.1.2</w:t>
            </w:r>
          </w:p>
        </w:tc>
        <w:tc>
          <w:tcPr>
            <w:tcW w:w="1417" w:type="dxa"/>
            <w:vAlign w:val="center"/>
          </w:tcPr>
          <w:p>
            <w:pPr>
              <w:spacing w:line="420" w:lineRule="exact"/>
              <w:textAlignment w:val="baseline"/>
              <w:rPr>
                <w:rFonts w:ascii="宋体" w:hAnsi="宋体"/>
                <w:szCs w:val="21"/>
              </w:rPr>
            </w:pPr>
            <w:r>
              <w:rPr>
                <w:rFonts w:hint="eastAsia" w:ascii="宋体" w:hAnsi="宋体"/>
                <w:szCs w:val="21"/>
              </w:rPr>
              <w:t>无效标的确认</w:t>
            </w:r>
          </w:p>
          <w:p>
            <w:pPr>
              <w:adjustRightInd w:val="0"/>
              <w:snapToGrid w:val="0"/>
              <w:spacing w:line="360" w:lineRule="auto"/>
              <w:jc w:val="center"/>
              <w:rPr>
                <w:rFonts w:ascii="宋体" w:hAnsi="宋体" w:cs="宋体"/>
                <w:kern w:val="0"/>
                <w:szCs w:val="21"/>
              </w:rPr>
            </w:pPr>
          </w:p>
        </w:tc>
        <w:tc>
          <w:tcPr>
            <w:tcW w:w="6237" w:type="dxa"/>
            <w:vAlign w:val="center"/>
          </w:tcPr>
          <w:p>
            <w:pPr>
              <w:spacing w:line="440" w:lineRule="exact"/>
              <w:ind w:firstLine="420" w:firstLineChars="200"/>
              <w:textAlignment w:val="baseline"/>
              <w:rPr>
                <w:rFonts w:ascii="宋体" w:hAnsi="宋体"/>
                <w:szCs w:val="21"/>
              </w:rPr>
            </w:pPr>
            <w:r>
              <w:rPr>
                <w:rFonts w:hint="eastAsia" w:ascii="宋体" w:hAnsi="宋体"/>
                <w:szCs w:val="21"/>
              </w:rPr>
              <w:t>有下列情况之一者，均视为未响应本比选文件而作为废标条件：</w:t>
            </w:r>
          </w:p>
          <w:p>
            <w:pPr>
              <w:spacing w:line="440" w:lineRule="exact"/>
              <w:ind w:firstLine="420" w:firstLineChars="200"/>
              <w:textAlignment w:val="baseline"/>
              <w:rPr>
                <w:rFonts w:ascii="宋体" w:hAnsi="宋体"/>
                <w:szCs w:val="21"/>
              </w:rPr>
            </w:pPr>
            <w:r>
              <w:rPr>
                <w:rFonts w:hint="eastAsia" w:ascii="宋体" w:hAnsi="宋体"/>
                <w:szCs w:val="21"/>
              </w:rPr>
              <w:t>1、竞标文件没有加盖竞标单位印章的；</w:t>
            </w:r>
          </w:p>
          <w:p>
            <w:pPr>
              <w:spacing w:line="440" w:lineRule="exact"/>
              <w:ind w:firstLine="420" w:firstLineChars="200"/>
              <w:textAlignment w:val="baseline"/>
              <w:rPr>
                <w:rFonts w:ascii="宋体" w:hAnsi="宋体"/>
                <w:szCs w:val="21"/>
              </w:rPr>
            </w:pPr>
            <w:r>
              <w:rPr>
                <w:rFonts w:hint="eastAsia" w:ascii="宋体" w:hAnsi="宋体"/>
                <w:szCs w:val="21"/>
              </w:rPr>
              <w:t>3、竞标文件未按规定的格式和要求填写，内容不全或者关键内容字迹模糊、无法辨认的；</w:t>
            </w:r>
          </w:p>
          <w:p>
            <w:pPr>
              <w:spacing w:line="440" w:lineRule="exact"/>
              <w:ind w:firstLine="420" w:firstLineChars="200"/>
              <w:textAlignment w:val="baseline"/>
              <w:rPr>
                <w:rFonts w:ascii="宋体" w:hAnsi="宋体"/>
                <w:szCs w:val="21"/>
              </w:rPr>
            </w:pPr>
            <w:r>
              <w:rPr>
                <w:rFonts w:hint="eastAsia" w:ascii="宋体" w:hAnsi="宋体"/>
                <w:szCs w:val="21"/>
              </w:rPr>
              <w:t>4、竞标报价明显低于成本的；</w:t>
            </w:r>
          </w:p>
          <w:p>
            <w:pPr>
              <w:spacing w:line="440" w:lineRule="exact"/>
              <w:ind w:firstLine="420" w:firstLineChars="200"/>
              <w:textAlignment w:val="baseline"/>
              <w:rPr>
                <w:rFonts w:ascii="宋体" w:hAnsi="宋体"/>
                <w:szCs w:val="21"/>
              </w:rPr>
            </w:pPr>
            <w:r>
              <w:rPr>
                <w:rFonts w:hint="eastAsia" w:ascii="宋体" w:hAnsi="宋体"/>
                <w:szCs w:val="21"/>
              </w:rPr>
              <w:t>5、竞标工期超过竞标文件规定的工期的；</w:t>
            </w:r>
          </w:p>
          <w:p>
            <w:pPr>
              <w:spacing w:line="440" w:lineRule="exact"/>
              <w:ind w:firstLine="420" w:firstLineChars="200"/>
              <w:textAlignment w:val="baseline"/>
              <w:rPr>
                <w:rFonts w:ascii="宋体" w:hAnsi="宋体"/>
                <w:szCs w:val="21"/>
              </w:rPr>
            </w:pPr>
            <w:r>
              <w:rPr>
                <w:rFonts w:hint="eastAsia" w:ascii="宋体" w:hAnsi="宋体"/>
                <w:szCs w:val="21"/>
              </w:rPr>
              <w:t>6、竞标文件中要求的竞标文件的几个组成部分的任一部分被认定为无效的；</w:t>
            </w:r>
          </w:p>
          <w:p>
            <w:pPr>
              <w:spacing w:line="440" w:lineRule="exact"/>
              <w:ind w:firstLine="420" w:firstLineChars="200"/>
              <w:textAlignment w:val="baseline"/>
              <w:rPr>
                <w:rFonts w:ascii="宋体" w:hAnsi="宋体" w:cs="宋体"/>
                <w:kern w:val="0"/>
                <w:szCs w:val="21"/>
              </w:rPr>
            </w:pPr>
            <w:r>
              <w:rPr>
                <w:rFonts w:hint="eastAsia" w:ascii="宋体" w:hAnsi="宋体"/>
                <w:szCs w:val="21"/>
              </w:rPr>
              <w:t>7、竞标文件附有比选人不能接受的条件的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ascii="宋体" w:hAnsi="宋体" w:cs="宋体"/>
                <w:kern w:val="0"/>
                <w:szCs w:val="21"/>
              </w:rPr>
            </w:pPr>
            <w:r>
              <w:rPr>
                <w:rFonts w:hint="eastAsia" w:ascii="宋体" w:hAnsi="宋体" w:cs="宋体"/>
                <w:kern w:val="0"/>
                <w:szCs w:val="21"/>
              </w:rPr>
              <w:t>6.1.3</w:t>
            </w:r>
          </w:p>
        </w:tc>
        <w:tc>
          <w:tcPr>
            <w:tcW w:w="1417" w:type="dxa"/>
            <w:vAlign w:val="center"/>
          </w:tcPr>
          <w:p>
            <w:pPr>
              <w:spacing w:line="420" w:lineRule="exact"/>
              <w:ind w:firstLine="210" w:firstLineChars="100"/>
              <w:textAlignment w:val="baseline"/>
              <w:rPr>
                <w:rFonts w:ascii="宋体" w:hAnsi="宋体" w:cs="宋体"/>
                <w:kern w:val="0"/>
                <w:szCs w:val="21"/>
              </w:rPr>
            </w:pPr>
            <w:r>
              <w:rPr>
                <w:rFonts w:hint="eastAsia" w:ascii="宋体" w:hAnsi="宋体" w:cs="宋体"/>
                <w:kern w:val="0"/>
              </w:rPr>
              <w:t>重新比选</w:t>
            </w:r>
          </w:p>
        </w:tc>
        <w:tc>
          <w:tcPr>
            <w:tcW w:w="6237" w:type="dxa"/>
            <w:vAlign w:val="center"/>
          </w:tcPr>
          <w:p>
            <w:pPr>
              <w:spacing w:line="440" w:lineRule="exact"/>
              <w:ind w:firstLine="420" w:firstLineChars="200"/>
              <w:textAlignment w:val="baseline"/>
              <w:rPr>
                <w:rFonts w:ascii="宋体" w:hAnsi="宋体" w:cs="宋体"/>
                <w:kern w:val="0"/>
                <w:szCs w:val="21"/>
              </w:rPr>
            </w:pPr>
            <w:r>
              <w:rPr>
                <w:rFonts w:hint="eastAsia" w:ascii="宋体" w:hAnsi="宋体"/>
                <w:szCs w:val="21"/>
              </w:rPr>
              <w:t>竞标截止时间内，发包人收到的有效报价少于3个的，发包人将重新竞争发包。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blHeader/>
        </w:trPr>
        <w:tc>
          <w:tcPr>
            <w:tcW w:w="993" w:type="dxa"/>
            <w:vAlign w:val="center"/>
          </w:tcPr>
          <w:p>
            <w:pPr>
              <w:snapToGrid w:val="0"/>
              <w:spacing w:line="360" w:lineRule="auto"/>
              <w:jc w:val="center"/>
              <w:rPr>
                <w:rFonts w:ascii="宋体" w:hAnsi="宋体" w:cs="宋体"/>
                <w:kern w:val="0"/>
                <w:szCs w:val="21"/>
              </w:rPr>
            </w:pPr>
            <w:r>
              <w:rPr>
                <w:rFonts w:hint="eastAsia" w:ascii="宋体" w:hAnsi="宋体" w:cs="宋体"/>
                <w:kern w:val="0"/>
                <w:szCs w:val="21"/>
              </w:rPr>
              <w:t>6.2.1</w:t>
            </w:r>
          </w:p>
        </w:tc>
        <w:tc>
          <w:tcPr>
            <w:tcW w:w="1417" w:type="dxa"/>
            <w:vAlign w:val="center"/>
          </w:tcPr>
          <w:p>
            <w:pPr>
              <w:adjustRightInd w:val="0"/>
              <w:snapToGrid w:val="0"/>
              <w:spacing w:line="360" w:lineRule="auto"/>
              <w:jc w:val="center"/>
              <w:rPr>
                <w:rFonts w:ascii="宋体" w:hAnsi="宋体" w:cs="宋体"/>
                <w:kern w:val="0"/>
                <w:szCs w:val="21"/>
              </w:rPr>
            </w:pPr>
            <w:r>
              <w:rPr>
                <w:rFonts w:hint="eastAsia" w:ascii="宋体" w:hAnsi="宋体"/>
                <w:szCs w:val="21"/>
              </w:rPr>
              <w:t>提交比选申请文件时间</w:t>
            </w:r>
          </w:p>
        </w:tc>
        <w:tc>
          <w:tcPr>
            <w:tcW w:w="6237" w:type="dxa"/>
            <w:vAlign w:val="center"/>
          </w:tcPr>
          <w:p>
            <w:pPr>
              <w:spacing w:line="440" w:lineRule="exact"/>
              <w:ind w:firstLine="420" w:firstLineChars="200"/>
              <w:textAlignment w:val="baseline"/>
              <w:rPr>
                <w:rFonts w:ascii="宋体" w:hAnsi="宋体" w:cs="宋体"/>
                <w:kern w:val="0"/>
                <w:szCs w:val="21"/>
              </w:rPr>
            </w:pPr>
            <w:r>
              <w:rPr>
                <w:rFonts w:hint="eastAsia" w:ascii="宋体" w:hAnsi="宋体"/>
                <w:szCs w:val="21"/>
                <w:highlight w:val="none"/>
              </w:rPr>
              <w:t>20</w:t>
            </w:r>
            <w:r>
              <w:rPr>
                <w:rFonts w:hint="eastAsia" w:ascii="宋体" w:hAnsi="宋体"/>
                <w:szCs w:val="21"/>
                <w:highlight w:val="none"/>
                <w:lang w:val="en-US" w:eastAsia="zh-CN"/>
              </w:rPr>
              <w:t>20</w:t>
            </w:r>
            <w:r>
              <w:rPr>
                <w:rFonts w:hint="eastAsia" w:ascii="宋体" w:hAnsi="宋体"/>
                <w:szCs w:val="21"/>
                <w:highlight w:val="none"/>
              </w:rPr>
              <w:t>年</w:t>
            </w:r>
            <w:r>
              <w:rPr>
                <w:rFonts w:hint="eastAsia" w:ascii="宋体" w:hAnsi="宋体"/>
                <w:szCs w:val="21"/>
                <w:highlight w:val="none"/>
                <w:lang w:val="en-US" w:eastAsia="zh-CN"/>
              </w:rPr>
              <w:t>3</w:t>
            </w:r>
            <w:r>
              <w:rPr>
                <w:rFonts w:hint="eastAsia" w:ascii="宋体" w:hAnsi="宋体"/>
                <w:szCs w:val="21"/>
                <w:highlight w:val="none"/>
              </w:rPr>
              <w:t>月</w:t>
            </w:r>
            <w:r>
              <w:rPr>
                <w:rFonts w:hint="eastAsia" w:ascii="宋体" w:hAnsi="宋体"/>
                <w:szCs w:val="21"/>
                <w:highlight w:val="none"/>
                <w:lang w:val="en-US" w:eastAsia="zh-CN"/>
              </w:rPr>
              <w:t>20</w:t>
            </w:r>
            <w:r>
              <w:rPr>
                <w:rFonts w:hint="eastAsia" w:ascii="宋体" w:hAnsi="宋体"/>
                <w:szCs w:val="21"/>
                <w:highlight w:val="none"/>
              </w:rPr>
              <w:t>日上午9:</w:t>
            </w:r>
            <w:r>
              <w:rPr>
                <w:rFonts w:hint="eastAsia" w:ascii="宋体" w:hAnsi="宋体"/>
                <w:szCs w:val="21"/>
                <w:highlight w:val="none"/>
                <w:lang w:val="en-US" w:eastAsia="zh-CN"/>
              </w:rPr>
              <w:t>3</w:t>
            </w:r>
            <w:r>
              <w:rPr>
                <w:rFonts w:hint="eastAsia" w:ascii="宋体" w:hAnsi="宋体"/>
                <w:szCs w:val="21"/>
                <w:highlight w:val="none"/>
              </w:rPr>
              <w:t>0起至上午10：00时止。 提交地点：</w:t>
            </w:r>
            <w:r>
              <w:rPr>
                <w:rFonts w:hint="eastAsia" w:ascii="宋体" w:hAnsi="宋体" w:cs="宋体"/>
                <w:kern w:val="0"/>
                <w:szCs w:val="21"/>
                <w:highlight w:val="none"/>
              </w:rPr>
              <w:t>沙坪坝区凤凰镇文化广场</w:t>
            </w:r>
            <w:r>
              <w:rPr>
                <w:rFonts w:hint="eastAsia" w:ascii="宋体" w:hAnsi="宋体" w:cs="宋体"/>
                <w:szCs w:val="21"/>
                <w:highlight w:val="none"/>
                <w:lang w:eastAsia="zh-CN"/>
              </w:rPr>
              <w:t>重庆共享工业投资有限公司</w:t>
            </w:r>
            <w:r>
              <w:rPr>
                <w:rFonts w:hint="eastAsia" w:ascii="宋体" w:hAnsi="宋体" w:cs="宋体"/>
                <w:szCs w:val="21"/>
                <w:highlight w:val="none"/>
              </w:rPr>
              <w:t>规建部会议室</w:t>
            </w:r>
            <w:r>
              <w:rPr>
                <w:rFonts w:hint="eastAsia" w:ascii="宋体" w:hAnsi="宋体"/>
                <w:szCs w:val="21"/>
                <w:highlight w:val="none"/>
              </w:rPr>
              <w:t>。（开标时间与提交比选文件时间一致）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blHeader/>
        </w:trPr>
        <w:tc>
          <w:tcPr>
            <w:tcW w:w="993" w:type="dxa"/>
            <w:vAlign w:val="center"/>
          </w:tcPr>
          <w:p>
            <w:pPr>
              <w:snapToGrid w:val="0"/>
              <w:spacing w:line="360" w:lineRule="auto"/>
              <w:jc w:val="center"/>
              <w:rPr>
                <w:rFonts w:ascii="宋体" w:hAnsi="宋体" w:cs="宋体"/>
                <w:kern w:val="0"/>
                <w:szCs w:val="21"/>
              </w:rPr>
            </w:pPr>
            <w:r>
              <w:rPr>
                <w:rFonts w:hint="eastAsia" w:ascii="宋体" w:hAnsi="宋体" w:cs="宋体"/>
                <w:kern w:val="0"/>
                <w:szCs w:val="21"/>
              </w:rPr>
              <w:t>6.2.2</w:t>
            </w:r>
          </w:p>
        </w:tc>
        <w:tc>
          <w:tcPr>
            <w:tcW w:w="1417" w:type="dxa"/>
            <w:vAlign w:val="center"/>
          </w:tcPr>
          <w:p>
            <w:pPr>
              <w:adjustRightInd w:val="0"/>
              <w:snapToGrid w:val="0"/>
              <w:spacing w:line="360" w:lineRule="auto"/>
              <w:jc w:val="center"/>
              <w:rPr>
                <w:rFonts w:ascii="宋体" w:hAnsi="宋体" w:cs="宋体"/>
                <w:kern w:val="0"/>
                <w:szCs w:val="21"/>
              </w:rPr>
            </w:pPr>
            <w:r>
              <w:rPr>
                <w:rFonts w:hint="eastAsia" w:ascii="宋体" w:hAnsi="宋体"/>
                <w:szCs w:val="21"/>
              </w:rPr>
              <w:t>开标时间</w:t>
            </w:r>
          </w:p>
        </w:tc>
        <w:tc>
          <w:tcPr>
            <w:tcW w:w="6237" w:type="dxa"/>
            <w:vAlign w:val="center"/>
          </w:tcPr>
          <w:p>
            <w:pPr>
              <w:spacing w:line="440" w:lineRule="exact"/>
              <w:ind w:firstLine="420" w:firstLineChars="200"/>
              <w:textAlignment w:val="baseline"/>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blHeader/>
        </w:trPr>
        <w:tc>
          <w:tcPr>
            <w:tcW w:w="993" w:type="dxa"/>
            <w:vAlign w:val="center"/>
          </w:tcPr>
          <w:p>
            <w:pPr>
              <w:snapToGrid w:val="0"/>
              <w:spacing w:line="360" w:lineRule="auto"/>
              <w:jc w:val="center"/>
              <w:rPr>
                <w:rFonts w:ascii="宋体" w:hAnsi="宋体" w:cs="宋体"/>
                <w:color w:val="auto"/>
                <w:kern w:val="0"/>
                <w:szCs w:val="21"/>
              </w:rPr>
            </w:pPr>
            <w:r>
              <w:rPr>
                <w:rFonts w:hint="eastAsia" w:ascii="宋体" w:hAnsi="宋体" w:cs="宋体"/>
                <w:color w:val="auto"/>
                <w:kern w:val="0"/>
                <w:szCs w:val="21"/>
              </w:rPr>
              <w:t>7.1.1</w:t>
            </w:r>
          </w:p>
        </w:tc>
        <w:tc>
          <w:tcPr>
            <w:tcW w:w="1417" w:type="dxa"/>
            <w:vAlign w:val="center"/>
          </w:tcPr>
          <w:p>
            <w:pPr>
              <w:adjustRightInd w:val="0"/>
              <w:snapToGrid w:val="0"/>
              <w:spacing w:line="360" w:lineRule="auto"/>
              <w:jc w:val="center"/>
              <w:rPr>
                <w:rFonts w:ascii="宋体" w:hAnsi="宋体" w:cs="宋体"/>
                <w:color w:val="auto"/>
                <w:kern w:val="0"/>
                <w:szCs w:val="21"/>
                <w:highlight w:val="yellow"/>
              </w:rPr>
            </w:pPr>
            <w:r>
              <w:rPr>
                <w:rFonts w:hint="eastAsia" w:ascii="宋体" w:hAnsi="宋体" w:cs="宋体"/>
                <w:color w:val="auto"/>
                <w:kern w:val="0"/>
                <w:szCs w:val="21"/>
                <w:highlight w:val="none"/>
                <w:lang w:val="en-US" w:eastAsia="zh-CN"/>
              </w:rPr>
              <w:t>咨询费</w:t>
            </w:r>
            <w:r>
              <w:rPr>
                <w:rFonts w:hint="eastAsia" w:ascii="宋体" w:hAnsi="宋体" w:cs="宋体"/>
                <w:color w:val="auto"/>
                <w:kern w:val="0"/>
                <w:szCs w:val="21"/>
                <w:highlight w:val="none"/>
              </w:rPr>
              <w:t>支付</w:t>
            </w:r>
          </w:p>
        </w:tc>
        <w:tc>
          <w:tcPr>
            <w:tcW w:w="6237" w:type="dxa"/>
            <w:vAlign w:val="center"/>
          </w:tcPr>
          <w:p>
            <w:pPr>
              <w:ind w:left="420"/>
              <w:rPr>
                <w:rFonts w:hint="eastAsia" w:ascii="宋体" w:hAnsi="宋体" w:eastAsia="宋体" w:cs="宋体"/>
                <w:b w:val="0"/>
                <w:color w:val="auto"/>
                <w:sz w:val="21"/>
                <w:szCs w:val="21"/>
                <w:highlight w:val="none"/>
                <w:lang w:eastAsia="zh-CN"/>
              </w:rPr>
            </w:pPr>
            <w:r>
              <w:rPr>
                <w:rFonts w:hint="eastAsia" w:ascii="宋体" w:hAnsi="宋体"/>
                <w:color w:val="auto"/>
                <w:szCs w:val="21"/>
                <w:highlight w:val="none"/>
              </w:rPr>
              <w:t>1</w:t>
            </w:r>
            <w:r>
              <w:rPr>
                <w:rFonts w:ascii="宋体" w:hAnsi="宋体"/>
                <w:color w:val="auto"/>
                <w:szCs w:val="21"/>
                <w:highlight w:val="none"/>
              </w:rPr>
              <w:t>.</w:t>
            </w:r>
            <w:r>
              <w:rPr>
                <w:rFonts w:hint="eastAsia" w:ascii="宋体" w:hAnsi="宋体"/>
                <w:color w:val="auto"/>
                <w:szCs w:val="21"/>
                <w:highlight w:val="none"/>
              </w:rPr>
              <w:t>合同签订</w:t>
            </w:r>
            <w:r>
              <w:rPr>
                <w:rFonts w:hint="eastAsia" w:ascii="宋体" w:hAnsi="宋体" w:cs="宋体"/>
                <w:color w:val="auto"/>
                <w:szCs w:val="21"/>
                <w:highlight w:val="none"/>
              </w:rPr>
              <w:t>后10个工作日内支付合同金额的</w:t>
            </w:r>
            <w:r>
              <w:rPr>
                <w:rFonts w:hint="eastAsia" w:ascii="宋体" w:hAnsi="宋体" w:cs="宋体"/>
                <w:color w:val="auto"/>
                <w:szCs w:val="21"/>
                <w:highlight w:val="none"/>
                <w:lang w:val="en-US" w:eastAsia="zh-CN"/>
              </w:rPr>
              <w:t>3</w:t>
            </w:r>
            <w:r>
              <w:rPr>
                <w:rFonts w:ascii="宋体" w:hAnsi="宋体" w:cs="宋体"/>
                <w:color w:val="auto"/>
                <w:szCs w:val="21"/>
                <w:highlight w:val="none"/>
              </w:rPr>
              <w:t>0%</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完成可研及概算编制后</w:t>
            </w:r>
            <w:r>
              <w:rPr>
                <w:rFonts w:hint="eastAsia" w:ascii="宋体" w:hAnsi="宋体" w:cs="宋体"/>
                <w:color w:val="auto"/>
                <w:szCs w:val="21"/>
                <w:highlight w:val="none"/>
              </w:rPr>
              <w:t>10个工作日内</w:t>
            </w:r>
            <w:r>
              <w:rPr>
                <w:rFonts w:hint="eastAsia" w:ascii="宋体" w:hAnsi="宋体" w:cs="宋体"/>
                <w:color w:val="auto"/>
                <w:szCs w:val="21"/>
                <w:highlight w:val="none"/>
                <w:lang w:val="en-US" w:eastAsia="zh-CN"/>
              </w:rPr>
              <w:t>支付至合同金额的90%；</w:t>
            </w:r>
            <w:r>
              <w:rPr>
                <w:rFonts w:hint="eastAsia" w:ascii="宋体" w:hAnsi="宋体" w:eastAsia="宋体" w:cs="宋体"/>
                <w:b w:val="0"/>
                <w:color w:val="auto"/>
                <w:sz w:val="21"/>
                <w:szCs w:val="21"/>
                <w:highlight w:val="none"/>
              </w:rPr>
              <w:t>取得</w:t>
            </w:r>
            <w:r>
              <w:rPr>
                <w:rFonts w:hint="eastAsia" w:ascii="宋体" w:hAnsi="宋体" w:cs="宋体"/>
                <w:b w:val="0"/>
                <w:color w:val="auto"/>
                <w:sz w:val="21"/>
                <w:szCs w:val="21"/>
                <w:highlight w:val="none"/>
                <w:lang w:val="en-US" w:eastAsia="zh-CN"/>
              </w:rPr>
              <w:t>概算</w:t>
            </w:r>
            <w:r>
              <w:rPr>
                <w:rFonts w:hint="eastAsia" w:ascii="宋体" w:hAnsi="宋体" w:eastAsia="宋体" w:cs="宋体"/>
                <w:b w:val="0"/>
                <w:color w:val="auto"/>
                <w:sz w:val="21"/>
                <w:szCs w:val="21"/>
                <w:highlight w:val="none"/>
              </w:rPr>
              <w:t>批复后10个工作日内支付剩余费用</w:t>
            </w:r>
            <w:r>
              <w:rPr>
                <w:rFonts w:hint="eastAsia" w:ascii="宋体" w:hAnsi="宋体" w:cs="宋体"/>
                <w:b w:val="0"/>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blHeader/>
        </w:trPr>
        <w:tc>
          <w:tcPr>
            <w:tcW w:w="993" w:type="dxa"/>
            <w:vAlign w:val="center"/>
          </w:tcPr>
          <w:p>
            <w:pPr>
              <w:snapToGrid w:val="0"/>
              <w:spacing w:line="360" w:lineRule="auto"/>
              <w:jc w:val="center"/>
              <w:rPr>
                <w:rFonts w:ascii="宋体" w:hAnsi="宋体" w:cs="宋体"/>
                <w:kern w:val="0"/>
                <w:szCs w:val="21"/>
              </w:rPr>
            </w:pPr>
            <w:r>
              <w:rPr>
                <w:rFonts w:hint="eastAsia" w:ascii="宋体" w:hAnsi="宋体" w:cs="宋体"/>
                <w:kern w:val="0"/>
                <w:szCs w:val="21"/>
              </w:rPr>
              <w:t>8.1.1</w:t>
            </w:r>
          </w:p>
        </w:tc>
        <w:tc>
          <w:tcPr>
            <w:tcW w:w="1417" w:type="dxa"/>
            <w:vAlign w:val="center"/>
          </w:tcPr>
          <w:p>
            <w:pPr>
              <w:snapToGrid w:val="0"/>
              <w:spacing w:line="360" w:lineRule="auto"/>
              <w:jc w:val="center"/>
              <w:rPr>
                <w:rFonts w:ascii="宋体" w:cs="宋体"/>
                <w:b/>
                <w:szCs w:val="21"/>
              </w:rPr>
            </w:pPr>
            <w:r>
              <w:rPr>
                <w:rFonts w:hint="eastAsia" w:ascii="宋体" w:hAnsi="宋体" w:cs="宋体"/>
                <w:kern w:val="0"/>
                <w:szCs w:val="21"/>
              </w:rPr>
              <w:t>投标有效期</w:t>
            </w:r>
          </w:p>
        </w:tc>
        <w:tc>
          <w:tcPr>
            <w:tcW w:w="6237" w:type="dxa"/>
            <w:vAlign w:val="center"/>
          </w:tcPr>
          <w:p>
            <w:pPr>
              <w:snapToGrid w:val="0"/>
              <w:spacing w:line="440" w:lineRule="exact"/>
              <w:rPr>
                <w:rFonts w:ascii="宋体" w:cs="宋体"/>
                <w:kern w:val="0"/>
                <w:szCs w:val="21"/>
              </w:rPr>
            </w:pPr>
            <w:r>
              <w:rPr>
                <w:rFonts w:hint="eastAsia" w:ascii="宋体" w:hAnsi="宋体" w:cs="宋体"/>
                <w:szCs w:val="21"/>
                <w:u w:val="single"/>
              </w:rPr>
              <w:t xml:space="preserve">30 </w:t>
            </w:r>
            <w:r>
              <w:rPr>
                <w:rFonts w:hint="eastAsia" w:ascii="宋体" w:hAnsi="宋体" w:cs="宋体"/>
                <w:szCs w:val="21"/>
              </w:rPr>
              <w:t>日历天（从提交投标文件截止日起计算）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993" w:type="dxa"/>
            <w:vAlign w:val="center"/>
          </w:tcPr>
          <w:p>
            <w:pPr>
              <w:snapToGrid w:val="0"/>
              <w:spacing w:line="360" w:lineRule="auto"/>
              <w:jc w:val="center"/>
              <w:rPr>
                <w:rFonts w:ascii="宋体" w:hAnsi="宋体" w:cs="宋体"/>
                <w:kern w:val="0"/>
                <w:szCs w:val="21"/>
              </w:rPr>
            </w:pPr>
            <w:r>
              <w:rPr>
                <w:rFonts w:hint="eastAsia" w:ascii="宋体" w:hAnsi="宋体" w:cs="宋体"/>
                <w:kern w:val="0"/>
                <w:szCs w:val="21"/>
              </w:rPr>
              <w:t>9.1.1</w:t>
            </w:r>
          </w:p>
        </w:tc>
        <w:tc>
          <w:tcPr>
            <w:tcW w:w="1417" w:type="dxa"/>
            <w:vAlign w:val="center"/>
          </w:tcPr>
          <w:p>
            <w:pPr>
              <w:snapToGrid w:val="0"/>
              <w:spacing w:line="360" w:lineRule="auto"/>
              <w:jc w:val="center"/>
              <w:rPr>
                <w:rFonts w:ascii="宋体" w:hAnsi="宋体" w:cs="宋体"/>
                <w:kern w:val="0"/>
                <w:szCs w:val="21"/>
              </w:rPr>
            </w:pPr>
            <w:r>
              <w:rPr>
                <w:rFonts w:hint="eastAsia" w:ascii="宋体" w:hAnsi="宋体" w:cs="宋体"/>
                <w:kern w:val="0"/>
                <w:szCs w:val="21"/>
              </w:rPr>
              <w:t>投标文件的密封</w:t>
            </w:r>
          </w:p>
        </w:tc>
        <w:tc>
          <w:tcPr>
            <w:tcW w:w="6237" w:type="dxa"/>
            <w:vAlign w:val="center"/>
          </w:tcPr>
          <w:p>
            <w:pPr>
              <w:spacing w:line="440" w:lineRule="exact"/>
              <w:ind w:firstLine="422" w:firstLineChars="201"/>
              <w:rPr>
                <w:rFonts w:ascii="宋体" w:hAnsi="宋体" w:cs="宋体"/>
                <w:szCs w:val="21"/>
              </w:rPr>
            </w:pPr>
            <w:r>
              <w:rPr>
                <w:rFonts w:hint="eastAsia" w:ascii="宋体" w:hAnsi="宋体" w:cs="宋体"/>
                <w:szCs w:val="21"/>
              </w:rPr>
              <w:t>1.投标文件袋由投标人自行制作，但必须在封套上注明 “投标文件”大袋，密封并在袋上加盖投标人单位公章。</w:t>
            </w:r>
          </w:p>
          <w:p>
            <w:pPr>
              <w:autoSpaceDE w:val="0"/>
              <w:autoSpaceDN w:val="0"/>
              <w:adjustRightInd w:val="0"/>
              <w:spacing w:line="440" w:lineRule="exact"/>
              <w:ind w:firstLine="420" w:firstLineChars="200"/>
              <w:rPr>
                <w:rFonts w:ascii="宋体" w:hAnsi="宋体" w:cs="宋体"/>
                <w:szCs w:val="21"/>
              </w:rPr>
            </w:pPr>
            <w:r>
              <w:rPr>
                <w:rFonts w:hint="eastAsia" w:ascii="宋体" w:hAnsi="宋体" w:cs="宋体"/>
                <w:szCs w:val="21"/>
              </w:rPr>
              <w:t>2.如果投标文件没有按上述规定密封，该投标文件将被拒绝接收。</w:t>
            </w:r>
          </w:p>
          <w:p>
            <w:pPr>
              <w:spacing w:line="440" w:lineRule="exact"/>
              <w:ind w:firstLine="420" w:firstLineChars="200"/>
            </w:pPr>
            <w:r>
              <w:rPr>
                <w:rFonts w:hint="eastAsia" w:ascii="宋体" w:hAnsi="宋体" w:cs="宋体"/>
                <w:szCs w:val="21"/>
              </w:rPr>
              <w:t>3.如若资料较厚，可以增加相应的袋子，标明序号即可。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993" w:type="dxa"/>
            <w:vAlign w:val="center"/>
          </w:tcPr>
          <w:p>
            <w:pPr>
              <w:snapToGrid w:val="0"/>
              <w:spacing w:line="360" w:lineRule="auto"/>
              <w:jc w:val="center"/>
              <w:rPr>
                <w:rFonts w:ascii="宋体" w:hAnsi="宋体" w:cs="宋体"/>
                <w:kern w:val="0"/>
                <w:szCs w:val="21"/>
              </w:rPr>
            </w:pPr>
            <w:r>
              <w:rPr>
                <w:rFonts w:hint="eastAsia" w:ascii="宋体" w:hAnsi="宋体" w:cs="宋体"/>
                <w:kern w:val="0"/>
                <w:szCs w:val="21"/>
              </w:rPr>
              <w:t>9.2.1</w:t>
            </w:r>
          </w:p>
        </w:tc>
        <w:tc>
          <w:tcPr>
            <w:tcW w:w="1417" w:type="dxa"/>
            <w:vAlign w:val="center"/>
          </w:tcPr>
          <w:p>
            <w:pPr>
              <w:snapToGrid w:val="0"/>
              <w:spacing w:line="360" w:lineRule="auto"/>
              <w:jc w:val="center"/>
              <w:rPr>
                <w:rFonts w:ascii="宋体" w:hAnsi="宋体" w:cs="宋体"/>
                <w:kern w:val="0"/>
                <w:szCs w:val="21"/>
              </w:rPr>
            </w:pPr>
            <w:r>
              <w:rPr>
                <w:rFonts w:hint="eastAsia" w:ascii="宋体" w:hAnsi="宋体" w:cs="宋体"/>
                <w:kern w:val="0"/>
                <w:szCs w:val="21"/>
              </w:rPr>
              <w:t>封套上写明</w:t>
            </w:r>
          </w:p>
        </w:tc>
        <w:tc>
          <w:tcPr>
            <w:tcW w:w="6237" w:type="dxa"/>
            <w:vAlign w:val="center"/>
          </w:tcPr>
          <w:p>
            <w:pPr>
              <w:snapToGrid w:val="0"/>
              <w:spacing w:line="440" w:lineRule="exact"/>
              <w:rPr>
                <w:rFonts w:ascii="宋体" w:hAnsi="宋体" w:cs="宋体"/>
                <w:kern w:val="0"/>
                <w:szCs w:val="21"/>
              </w:rPr>
            </w:pPr>
            <w:r>
              <w:rPr>
                <w:rFonts w:hint="eastAsia" w:ascii="宋体" w:hAnsi="宋体" w:cs="宋体"/>
                <w:kern w:val="0"/>
                <w:szCs w:val="21"/>
              </w:rPr>
              <w:t>应在“投标文件”袋封套上写明如下内容：</w:t>
            </w:r>
          </w:p>
          <w:p>
            <w:pPr>
              <w:snapToGrid w:val="0"/>
              <w:spacing w:line="440" w:lineRule="exact"/>
              <w:rPr>
                <w:rFonts w:ascii="宋体" w:hAnsi="宋体" w:cs="宋体"/>
                <w:kern w:val="0"/>
                <w:szCs w:val="21"/>
              </w:rPr>
            </w:pPr>
            <w:r>
              <w:rPr>
                <w:rFonts w:hint="eastAsia" w:ascii="宋体" w:hAnsi="宋体" w:cs="宋体"/>
                <w:kern w:val="0"/>
                <w:szCs w:val="21"/>
                <w:u w:val="single"/>
              </w:rPr>
              <w:t>沙坪坝工业园青凤组团启动区原电镀集中加工区环境污染修复工程可行性研究报告及概算编制</w:t>
            </w:r>
            <w:r>
              <w:rPr>
                <w:rFonts w:hint="eastAsia" w:ascii="宋体" w:hAnsi="宋体" w:cs="宋体"/>
                <w:kern w:val="0"/>
                <w:szCs w:val="21"/>
              </w:rPr>
              <w:t>(项目名称)投标文件</w:t>
            </w:r>
          </w:p>
          <w:p>
            <w:pPr>
              <w:snapToGrid w:val="0"/>
              <w:spacing w:line="440" w:lineRule="exact"/>
            </w:pPr>
            <w:r>
              <w:rPr>
                <w:rFonts w:hint="eastAsia" w:ascii="宋体" w:hAnsi="宋体" w:cs="宋体"/>
                <w:kern w:val="0"/>
                <w:szCs w:val="21"/>
              </w:rPr>
              <w:t>在</w:t>
            </w:r>
            <w:r>
              <w:rPr>
                <w:rFonts w:hint="eastAsia" w:ascii="宋体" w:hAnsi="宋体" w:cs="宋体"/>
                <w:kern w:val="0"/>
                <w:szCs w:val="21"/>
                <w:u w:val="single"/>
              </w:rPr>
              <w:t>20</w:t>
            </w:r>
            <w:r>
              <w:rPr>
                <w:rFonts w:hint="eastAsia" w:ascii="宋体" w:hAnsi="宋体" w:cs="宋体"/>
                <w:kern w:val="0"/>
                <w:szCs w:val="21"/>
                <w:u w:val="single"/>
                <w:lang w:val="en-US" w:eastAsia="zh-CN"/>
              </w:rPr>
              <w:t>20</w:t>
            </w:r>
            <w:r>
              <w:rPr>
                <w:rFonts w:hint="eastAsia" w:ascii="宋体" w:hAnsi="宋体" w:cs="宋体"/>
                <w:kern w:val="0"/>
                <w:szCs w:val="21"/>
              </w:rPr>
              <w:t>年</w:t>
            </w:r>
            <w:r>
              <w:rPr>
                <w:rFonts w:hint="eastAsia" w:ascii="宋体" w:hAnsi="宋体" w:cs="宋体"/>
                <w:kern w:val="0"/>
                <w:szCs w:val="21"/>
                <w:u w:val="single"/>
              </w:rPr>
              <w:t xml:space="preserve">  </w:t>
            </w:r>
            <w:r>
              <w:rPr>
                <w:rFonts w:hint="eastAsia" w:ascii="宋体" w:hAnsi="宋体" w:cs="宋体"/>
                <w:kern w:val="0"/>
                <w:szCs w:val="21"/>
                <w:u w:val="single"/>
                <w:lang w:val="en-US" w:eastAsia="zh-CN"/>
              </w:rPr>
              <w:t>3</w:t>
            </w:r>
            <w:r>
              <w:rPr>
                <w:rFonts w:hint="eastAsia" w:ascii="宋体" w:hAnsi="宋体" w:cs="宋体"/>
                <w:kern w:val="0"/>
                <w:szCs w:val="21"/>
                <w:u w:val="single"/>
              </w:rPr>
              <w:t xml:space="preserve"> </w:t>
            </w:r>
            <w:r>
              <w:rPr>
                <w:rFonts w:hint="eastAsia" w:ascii="宋体" w:hAnsi="宋体" w:cs="宋体"/>
                <w:kern w:val="0"/>
                <w:szCs w:val="21"/>
              </w:rPr>
              <w:t>月</w:t>
            </w:r>
            <w:r>
              <w:rPr>
                <w:rFonts w:hint="eastAsia" w:ascii="宋体" w:hAnsi="宋体" w:cs="宋体"/>
                <w:kern w:val="0"/>
                <w:szCs w:val="21"/>
                <w:u w:val="single"/>
              </w:rPr>
              <w:t xml:space="preserve">  </w:t>
            </w:r>
            <w:r>
              <w:rPr>
                <w:rFonts w:hint="eastAsia" w:ascii="宋体" w:hAnsi="宋体" w:cs="宋体"/>
                <w:kern w:val="0"/>
                <w:szCs w:val="21"/>
                <w:u w:val="single"/>
                <w:lang w:val="en-US" w:eastAsia="zh-CN"/>
              </w:rPr>
              <w:t>20</w:t>
            </w:r>
            <w:r>
              <w:rPr>
                <w:rFonts w:hint="eastAsia" w:ascii="宋体" w:hAnsi="宋体" w:cs="宋体"/>
                <w:kern w:val="0"/>
                <w:szCs w:val="21"/>
                <w:u w:val="single"/>
              </w:rPr>
              <w:t xml:space="preserve"> </w:t>
            </w:r>
            <w:r>
              <w:rPr>
                <w:rFonts w:hint="eastAsia" w:ascii="宋体" w:hAnsi="宋体" w:cs="宋体"/>
                <w:kern w:val="0"/>
                <w:szCs w:val="21"/>
              </w:rPr>
              <w:t>日</w:t>
            </w:r>
            <w:r>
              <w:rPr>
                <w:rFonts w:hint="eastAsia" w:ascii="宋体" w:hAnsi="宋体" w:cs="宋体"/>
                <w:kern w:val="0"/>
                <w:szCs w:val="21"/>
                <w:u w:val="single"/>
              </w:rPr>
              <w:t xml:space="preserve"> </w:t>
            </w:r>
            <w:r>
              <w:rPr>
                <w:rFonts w:hint="eastAsia" w:ascii="宋体" w:hAnsi="宋体" w:cs="宋体"/>
                <w:kern w:val="0"/>
                <w:szCs w:val="21"/>
                <w:u w:val="single"/>
                <w:lang w:val="en-US" w:eastAsia="zh-CN"/>
              </w:rPr>
              <w:t>10</w:t>
            </w:r>
            <w:r>
              <w:rPr>
                <w:rFonts w:hint="eastAsia" w:ascii="宋体" w:hAnsi="宋体" w:cs="宋体"/>
                <w:kern w:val="0"/>
                <w:szCs w:val="21"/>
                <w:u w:val="single"/>
              </w:rPr>
              <w:t xml:space="preserve">  </w:t>
            </w:r>
            <w:r>
              <w:rPr>
                <w:rFonts w:hint="eastAsia" w:ascii="宋体" w:hAnsi="宋体" w:cs="宋体"/>
                <w:kern w:val="0"/>
                <w:szCs w:val="21"/>
              </w:rPr>
              <w:t>时</w:t>
            </w:r>
            <w:r>
              <w:rPr>
                <w:rFonts w:hint="eastAsia" w:ascii="宋体" w:hAnsi="宋体" w:cs="宋体"/>
                <w:kern w:val="0"/>
                <w:szCs w:val="21"/>
                <w:u w:val="single"/>
              </w:rPr>
              <w:t xml:space="preserve">  </w:t>
            </w:r>
            <w:r>
              <w:rPr>
                <w:rFonts w:hint="eastAsia" w:ascii="宋体" w:hAnsi="宋体" w:cs="宋体"/>
                <w:kern w:val="0"/>
                <w:szCs w:val="21"/>
                <w:u w:val="single"/>
                <w:lang w:val="en-US" w:eastAsia="zh-CN"/>
              </w:rPr>
              <w:t>00</w:t>
            </w:r>
            <w:r>
              <w:rPr>
                <w:rFonts w:hint="eastAsia" w:ascii="宋体" w:hAnsi="宋体" w:cs="宋体"/>
                <w:kern w:val="0"/>
                <w:szCs w:val="21"/>
                <w:u w:val="single"/>
              </w:rPr>
              <w:t xml:space="preserve">   </w:t>
            </w:r>
            <w:r>
              <w:rPr>
                <w:rFonts w:hint="eastAsia" w:ascii="宋体" w:hAnsi="宋体" w:cs="宋体"/>
                <w:kern w:val="0"/>
                <w:szCs w:val="21"/>
              </w:rPr>
              <w:t>分（规定的开标时间）前不得开启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5" w:hRule="atLeast"/>
        </w:trPr>
        <w:tc>
          <w:tcPr>
            <w:tcW w:w="993" w:type="dxa"/>
            <w:vAlign w:val="center"/>
          </w:tcPr>
          <w:p>
            <w:pPr>
              <w:snapToGrid w:val="0"/>
              <w:spacing w:line="360" w:lineRule="auto"/>
              <w:jc w:val="center"/>
              <w:rPr>
                <w:rFonts w:ascii="宋体" w:hAnsi="宋体" w:cs="宋体"/>
                <w:kern w:val="0"/>
                <w:szCs w:val="21"/>
              </w:rPr>
            </w:pPr>
            <w:r>
              <w:rPr>
                <w:rFonts w:hint="eastAsia" w:ascii="宋体" w:hAnsi="宋体" w:cs="宋体"/>
                <w:kern w:val="0"/>
                <w:szCs w:val="21"/>
              </w:rPr>
              <w:t>10.1.1</w:t>
            </w:r>
          </w:p>
        </w:tc>
        <w:tc>
          <w:tcPr>
            <w:tcW w:w="1417" w:type="dxa"/>
            <w:vAlign w:val="center"/>
          </w:tcPr>
          <w:p>
            <w:pPr>
              <w:snapToGrid w:val="0"/>
              <w:spacing w:line="360" w:lineRule="auto"/>
              <w:jc w:val="center"/>
              <w:rPr>
                <w:rFonts w:ascii="宋体" w:hAnsi="宋体" w:cs="宋体"/>
                <w:kern w:val="0"/>
                <w:szCs w:val="21"/>
              </w:rPr>
            </w:pPr>
            <w:r>
              <w:rPr>
                <w:rFonts w:hint="eastAsia" w:ascii="宋体" w:hAnsi="宋体" w:cs="宋体"/>
                <w:kern w:val="0"/>
                <w:szCs w:val="21"/>
              </w:rPr>
              <w:t>开标时间和地点</w:t>
            </w:r>
          </w:p>
        </w:tc>
        <w:tc>
          <w:tcPr>
            <w:tcW w:w="6237" w:type="dxa"/>
            <w:vAlign w:val="center"/>
          </w:tcPr>
          <w:p>
            <w:pPr>
              <w:snapToGrid w:val="0"/>
              <w:spacing w:line="440" w:lineRule="exact"/>
              <w:rPr>
                <w:rFonts w:ascii="宋体" w:hAnsi="宋体" w:cs="宋体"/>
                <w:kern w:val="0"/>
                <w:szCs w:val="21"/>
              </w:rPr>
            </w:pPr>
            <w:r>
              <w:rPr>
                <w:rFonts w:hint="eastAsia" w:ascii="宋体" w:hAnsi="宋体" w:cs="宋体"/>
                <w:kern w:val="0"/>
                <w:szCs w:val="21"/>
              </w:rPr>
              <w:t>开标时间：同投标截止时间</w:t>
            </w:r>
          </w:p>
          <w:p>
            <w:pPr>
              <w:snapToGrid w:val="0"/>
              <w:spacing w:line="440" w:lineRule="exact"/>
            </w:pPr>
            <w:r>
              <w:rPr>
                <w:rFonts w:hint="eastAsia" w:ascii="宋体" w:hAnsi="宋体" w:cs="宋体"/>
                <w:kern w:val="0"/>
                <w:szCs w:val="21"/>
              </w:rPr>
              <w:t>开标地点：沙坪坝区凤凰镇文化广场</w:t>
            </w:r>
            <w:r>
              <w:rPr>
                <w:rFonts w:hint="eastAsia" w:ascii="宋体" w:hAnsi="宋体" w:cs="宋体"/>
                <w:szCs w:val="21"/>
                <w:u w:val="single"/>
              </w:rPr>
              <w:t>（公司名称）</w:t>
            </w:r>
            <w:r>
              <w:rPr>
                <w:rFonts w:hint="eastAsia" w:ascii="宋体" w:hAnsi="宋体" w:cs="宋体"/>
                <w:szCs w:val="21"/>
              </w:rPr>
              <w:t>招投标会议室</w:t>
            </w:r>
          </w:p>
        </w:tc>
      </w:tr>
    </w:tbl>
    <w:p>
      <w:pPr>
        <w:pStyle w:val="2"/>
        <w:spacing w:before="0" w:line="420" w:lineRule="exact"/>
        <w:rPr>
          <w:rFonts w:ascii="宋体" w:hAnsi="宋体" w:eastAsia="宋体"/>
          <w:snapToGrid w:val="0"/>
          <w:szCs w:val="24"/>
        </w:rPr>
      </w:pPr>
      <w:bookmarkStart w:id="25" w:name="_Toc224103317"/>
      <w:bookmarkStart w:id="26" w:name="_Toc200513126"/>
    </w:p>
    <w:p/>
    <w:p/>
    <w:bookmarkEnd w:id="25"/>
    <w:bookmarkEnd w:id="26"/>
    <w:p>
      <w:pPr>
        <w:rPr>
          <w:rFonts w:ascii="新宋体" w:eastAsia="新宋体"/>
          <w:szCs w:val="21"/>
        </w:rPr>
      </w:pPr>
      <w:bookmarkStart w:id="27" w:name="_Toc256532137"/>
    </w:p>
    <w:p>
      <w:pPr>
        <w:pStyle w:val="2"/>
        <w:rPr>
          <w:rFonts w:ascii="新宋体" w:eastAsia="新宋体"/>
          <w:szCs w:val="21"/>
        </w:rPr>
      </w:pPr>
    </w:p>
    <w:p>
      <w:pPr>
        <w:rPr>
          <w:rFonts w:ascii="新宋体" w:eastAsia="新宋体"/>
          <w:szCs w:val="21"/>
        </w:rPr>
      </w:pPr>
    </w:p>
    <w:p>
      <w:pPr>
        <w:pStyle w:val="9"/>
      </w:pPr>
    </w:p>
    <w:p/>
    <w:p>
      <w:pPr>
        <w:pStyle w:val="2"/>
      </w:pPr>
    </w:p>
    <w:p/>
    <w:p>
      <w:pPr>
        <w:numPr>
          <w:ilvl w:val="0"/>
          <w:numId w:val="2"/>
        </w:numPr>
        <w:spacing w:line="360" w:lineRule="auto"/>
        <w:jc w:val="center"/>
        <w:rPr>
          <w:rFonts w:ascii="仿宋_GB2312" w:hAnsi="宋体" w:eastAsia="仿宋_GB2312"/>
          <w:b/>
          <w:sz w:val="36"/>
        </w:rPr>
      </w:pPr>
      <w:r>
        <w:rPr>
          <w:rFonts w:hint="eastAsia" w:ascii="仿宋_GB2312" w:hAnsi="宋体" w:eastAsia="仿宋_GB2312"/>
          <w:b/>
          <w:sz w:val="36"/>
        </w:rPr>
        <w:t>投标文件格式</w:t>
      </w:r>
    </w:p>
    <w:p>
      <w:pPr>
        <w:rPr>
          <w:rFonts w:ascii="仿宋_GB2312" w:hAnsi="仿宋_GB2312" w:eastAsia="仿宋_GB2312" w:cs="仿宋_GB2312"/>
          <w:b/>
          <w:sz w:val="32"/>
        </w:rPr>
      </w:pPr>
    </w:p>
    <w:p>
      <w:pPr>
        <w:rPr>
          <w:rFonts w:ascii="仿宋_GB2312" w:hAnsi="仿宋_GB2312" w:eastAsia="仿宋_GB2312" w:cs="仿宋_GB2312"/>
          <w:b/>
          <w:spacing w:val="20"/>
          <w:sz w:val="36"/>
        </w:rPr>
      </w:pPr>
      <w:r>
        <w:rPr>
          <w:rFonts w:hint="eastAsia" w:ascii="仿宋_GB2312" w:hAnsi="仿宋_GB2312" w:eastAsia="仿宋_GB2312" w:cs="仿宋_GB2312"/>
          <w:b/>
          <w:sz w:val="32"/>
        </w:rPr>
        <w:t>投标函部分格式</w:t>
      </w:r>
      <w:r>
        <w:rPr>
          <w:rFonts w:hint="eastAsia" w:ascii="仿宋_GB2312" w:hAnsi="仿宋_GB2312" w:eastAsia="仿宋_GB2312" w:cs="仿宋_GB2312"/>
          <w:b/>
          <w:spacing w:val="20"/>
          <w:sz w:val="36"/>
        </w:rPr>
        <w:t>：</w:t>
      </w:r>
    </w:p>
    <w:p>
      <w:pPr>
        <w:spacing w:line="360" w:lineRule="auto"/>
        <w:jc w:val="center"/>
        <w:textAlignment w:val="baseline"/>
        <w:rPr>
          <w:rFonts w:ascii="仿宋_GB2312" w:hAnsi="仿宋_GB2312" w:eastAsia="仿宋_GB2312" w:cs="仿宋_GB2312"/>
          <w:b/>
          <w:sz w:val="32"/>
          <w:szCs w:val="32"/>
        </w:rPr>
      </w:pPr>
      <w:r>
        <w:rPr>
          <w:rFonts w:hint="eastAsia" w:ascii="仿宋_GB2312" w:hAnsi="仿宋_GB2312" w:eastAsia="仿宋_GB2312" w:cs="仿宋_GB2312"/>
          <w:b/>
          <w:kern w:val="0"/>
          <w:sz w:val="28"/>
          <w:u w:val="single"/>
        </w:rPr>
        <w:t>（项目名称）</w:t>
      </w:r>
    </w:p>
    <w:p>
      <w:pPr>
        <w:tabs>
          <w:tab w:val="left" w:pos="3600"/>
          <w:tab w:val="left" w:pos="4480"/>
          <w:tab w:val="left" w:pos="5360"/>
        </w:tabs>
        <w:autoSpaceDE w:val="0"/>
        <w:autoSpaceDN w:val="0"/>
        <w:adjustRightInd w:val="0"/>
        <w:snapToGrid w:val="0"/>
        <w:spacing w:line="360" w:lineRule="auto"/>
        <w:jc w:val="left"/>
        <w:rPr>
          <w:rFonts w:ascii="仿宋_GB2312" w:hAnsi="仿宋_GB2312" w:eastAsia="仿宋_GB2312" w:cs="仿宋_GB2312"/>
          <w:kern w:val="0"/>
          <w:sz w:val="44"/>
        </w:rPr>
      </w:pPr>
      <w:r>
        <w:rPr>
          <w:rFonts w:hint="eastAsia" w:ascii="仿宋_GB2312" w:hAnsi="仿宋_GB2312" w:eastAsia="仿宋_GB2312" w:cs="仿宋_GB2312"/>
          <w:kern w:val="0"/>
          <w:sz w:val="44"/>
        </w:rPr>
        <w:t xml:space="preserve">          </w:t>
      </w:r>
    </w:p>
    <w:p>
      <w:pPr>
        <w:tabs>
          <w:tab w:val="left" w:pos="3600"/>
          <w:tab w:val="left" w:pos="4480"/>
          <w:tab w:val="left" w:pos="5360"/>
        </w:tabs>
        <w:autoSpaceDE w:val="0"/>
        <w:autoSpaceDN w:val="0"/>
        <w:adjustRightInd w:val="0"/>
        <w:snapToGrid w:val="0"/>
        <w:spacing w:line="360" w:lineRule="auto"/>
        <w:rPr>
          <w:rFonts w:ascii="仿宋_GB2312" w:hAnsi="仿宋_GB2312" w:eastAsia="仿宋_GB2312" w:cs="仿宋_GB2312"/>
          <w:b/>
          <w:kern w:val="0"/>
          <w:sz w:val="84"/>
        </w:rPr>
      </w:pPr>
    </w:p>
    <w:p>
      <w:pPr>
        <w:tabs>
          <w:tab w:val="left" w:pos="3600"/>
          <w:tab w:val="left" w:pos="4480"/>
          <w:tab w:val="left" w:pos="5360"/>
        </w:tabs>
        <w:autoSpaceDE w:val="0"/>
        <w:autoSpaceDN w:val="0"/>
        <w:adjustRightInd w:val="0"/>
        <w:snapToGrid w:val="0"/>
        <w:spacing w:line="360" w:lineRule="auto"/>
        <w:jc w:val="center"/>
        <w:rPr>
          <w:rFonts w:ascii="仿宋_GB2312" w:hAnsi="仿宋_GB2312" w:eastAsia="仿宋_GB2312" w:cs="仿宋_GB2312"/>
          <w:b/>
          <w:kern w:val="0"/>
          <w:sz w:val="84"/>
        </w:rPr>
      </w:pPr>
      <w:r>
        <w:rPr>
          <w:rFonts w:hint="eastAsia" w:ascii="仿宋_GB2312" w:hAnsi="仿宋_GB2312" w:eastAsia="仿宋_GB2312" w:cs="仿宋_GB2312"/>
          <w:b/>
          <w:kern w:val="0"/>
          <w:sz w:val="84"/>
        </w:rPr>
        <w:t>投标文件</w:t>
      </w:r>
    </w:p>
    <w:p>
      <w:pPr>
        <w:autoSpaceDE w:val="0"/>
        <w:autoSpaceDN w:val="0"/>
        <w:adjustRightInd w:val="0"/>
        <w:snapToGrid w:val="0"/>
        <w:spacing w:line="360" w:lineRule="auto"/>
        <w:jc w:val="left"/>
        <w:rPr>
          <w:rFonts w:ascii="仿宋_GB2312" w:hAnsi="仿宋_GB2312" w:eastAsia="仿宋_GB2312" w:cs="仿宋_GB2312"/>
          <w:kern w:val="0"/>
          <w:sz w:val="16"/>
        </w:rPr>
      </w:pPr>
    </w:p>
    <w:p>
      <w:pPr>
        <w:autoSpaceDE w:val="0"/>
        <w:autoSpaceDN w:val="0"/>
        <w:adjustRightInd w:val="0"/>
        <w:snapToGrid w:val="0"/>
        <w:spacing w:line="360" w:lineRule="auto"/>
        <w:jc w:val="center"/>
        <w:rPr>
          <w:rFonts w:ascii="仿宋_GB2312" w:hAnsi="仿宋_GB2312" w:eastAsia="仿宋_GB2312" w:cs="仿宋_GB2312"/>
          <w:b/>
          <w:kern w:val="0"/>
          <w:sz w:val="36"/>
        </w:rPr>
      </w:pPr>
      <w:r>
        <w:rPr>
          <w:rFonts w:hint="eastAsia" w:ascii="仿宋_GB2312" w:hAnsi="仿宋_GB2312" w:eastAsia="仿宋_GB2312" w:cs="仿宋_GB2312"/>
          <w:b/>
          <w:kern w:val="0"/>
          <w:sz w:val="36"/>
        </w:rPr>
        <w:t>投标函部分</w:t>
      </w:r>
    </w:p>
    <w:p>
      <w:pPr>
        <w:autoSpaceDE w:val="0"/>
        <w:autoSpaceDN w:val="0"/>
        <w:adjustRightInd w:val="0"/>
        <w:snapToGrid w:val="0"/>
        <w:spacing w:line="360" w:lineRule="auto"/>
        <w:jc w:val="left"/>
        <w:rPr>
          <w:rFonts w:ascii="仿宋_GB2312" w:hAnsi="仿宋_GB2312" w:eastAsia="仿宋_GB2312" w:cs="仿宋_GB2312"/>
          <w:b/>
          <w:kern w:val="0"/>
          <w:sz w:val="20"/>
        </w:rPr>
      </w:pPr>
    </w:p>
    <w:p>
      <w:pPr>
        <w:autoSpaceDE w:val="0"/>
        <w:autoSpaceDN w:val="0"/>
        <w:adjustRightInd w:val="0"/>
        <w:snapToGrid w:val="0"/>
        <w:spacing w:line="360" w:lineRule="auto"/>
        <w:jc w:val="left"/>
        <w:rPr>
          <w:rFonts w:ascii="仿宋_GB2312" w:hAnsi="仿宋_GB2312" w:eastAsia="仿宋_GB2312" w:cs="仿宋_GB2312"/>
          <w:b/>
          <w:kern w:val="0"/>
          <w:sz w:val="20"/>
        </w:rPr>
      </w:pPr>
    </w:p>
    <w:p>
      <w:pPr>
        <w:autoSpaceDE w:val="0"/>
        <w:autoSpaceDN w:val="0"/>
        <w:adjustRightInd w:val="0"/>
        <w:snapToGrid w:val="0"/>
        <w:spacing w:line="360" w:lineRule="auto"/>
        <w:jc w:val="left"/>
        <w:rPr>
          <w:rFonts w:ascii="仿宋_GB2312" w:hAnsi="仿宋_GB2312" w:eastAsia="仿宋_GB2312" w:cs="仿宋_GB2312"/>
          <w:b/>
          <w:kern w:val="0"/>
          <w:sz w:val="20"/>
        </w:rPr>
      </w:pPr>
    </w:p>
    <w:p>
      <w:pPr>
        <w:autoSpaceDE w:val="0"/>
        <w:autoSpaceDN w:val="0"/>
        <w:adjustRightInd w:val="0"/>
        <w:snapToGrid w:val="0"/>
        <w:spacing w:line="360" w:lineRule="auto"/>
        <w:jc w:val="left"/>
        <w:rPr>
          <w:rFonts w:ascii="仿宋_GB2312" w:hAnsi="仿宋_GB2312" w:eastAsia="仿宋_GB2312" w:cs="仿宋_GB2312"/>
          <w:b/>
          <w:kern w:val="0"/>
          <w:sz w:val="20"/>
        </w:rPr>
      </w:pPr>
    </w:p>
    <w:p>
      <w:pPr>
        <w:autoSpaceDE w:val="0"/>
        <w:autoSpaceDN w:val="0"/>
        <w:adjustRightInd w:val="0"/>
        <w:snapToGrid w:val="0"/>
        <w:spacing w:line="360" w:lineRule="auto"/>
        <w:jc w:val="left"/>
        <w:rPr>
          <w:rFonts w:ascii="仿宋_GB2312" w:hAnsi="仿宋_GB2312" w:eastAsia="仿宋_GB2312" w:cs="仿宋_GB2312"/>
          <w:b/>
          <w:kern w:val="0"/>
          <w:sz w:val="20"/>
        </w:rPr>
      </w:pPr>
    </w:p>
    <w:p>
      <w:pPr>
        <w:autoSpaceDE w:val="0"/>
        <w:autoSpaceDN w:val="0"/>
        <w:adjustRightInd w:val="0"/>
        <w:snapToGrid w:val="0"/>
        <w:spacing w:line="360" w:lineRule="auto"/>
        <w:jc w:val="left"/>
        <w:rPr>
          <w:rFonts w:ascii="仿宋_GB2312" w:hAnsi="仿宋_GB2312" w:eastAsia="仿宋_GB2312" w:cs="仿宋_GB2312"/>
          <w:b/>
          <w:kern w:val="0"/>
          <w:sz w:val="20"/>
        </w:rPr>
      </w:pPr>
    </w:p>
    <w:p>
      <w:pPr>
        <w:autoSpaceDE w:val="0"/>
        <w:autoSpaceDN w:val="0"/>
        <w:adjustRightInd w:val="0"/>
        <w:snapToGrid w:val="0"/>
        <w:spacing w:line="360" w:lineRule="auto"/>
        <w:jc w:val="left"/>
        <w:rPr>
          <w:rFonts w:ascii="仿宋_GB2312" w:hAnsi="仿宋_GB2312" w:eastAsia="仿宋_GB2312" w:cs="仿宋_GB2312"/>
          <w:b/>
          <w:kern w:val="0"/>
          <w:sz w:val="20"/>
        </w:rPr>
      </w:pPr>
    </w:p>
    <w:p>
      <w:pPr>
        <w:tabs>
          <w:tab w:val="left" w:pos="6080"/>
          <w:tab w:val="left" w:pos="6640"/>
        </w:tabs>
        <w:autoSpaceDE w:val="0"/>
        <w:autoSpaceDN w:val="0"/>
        <w:adjustRightInd w:val="0"/>
        <w:snapToGrid w:val="0"/>
        <w:spacing w:line="360" w:lineRule="auto"/>
        <w:jc w:val="center"/>
        <w:rPr>
          <w:rFonts w:ascii="仿宋_GB2312" w:hAnsi="仿宋_GB2312" w:eastAsia="仿宋_GB2312" w:cs="仿宋_GB2312"/>
          <w:b/>
          <w:kern w:val="0"/>
          <w:sz w:val="28"/>
        </w:rPr>
      </w:pPr>
      <w:r>
        <w:rPr>
          <w:rFonts w:hint="eastAsia" w:ascii="仿宋_GB2312" w:hAnsi="仿宋_GB2312" w:eastAsia="仿宋_GB2312" w:cs="仿宋_GB2312"/>
          <w:b/>
          <w:kern w:val="0"/>
          <w:sz w:val="28"/>
        </w:rPr>
        <w:t>投标人</w:t>
      </w:r>
      <w:r>
        <w:rPr>
          <w:rFonts w:hint="eastAsia" w:ascii="仿宋_GB2312" w:hAnsi="仿宋_GB2312" w:eastAsia="仿宋_GB2312" w:cs="仿宋_GB2312"/>
          <w:b/>
          <w:spacing w:val="1"/>
          <w:kern w:val="0"/>
          <w:sz w:val="28"/>
        </w:rPr>
        <w:t>：</w:t>
      </w:r>
      <w:r>
        <w:rPr>
          <w:rFonts w:hint="eastAsia" w:ascii="仿宋_GB2312" w:hAnsi="仿宋_GB2312" w:eastAsia="仿宋_GB2312" w:cs="仿宋_GB2312"/>
          <w:b/>
          <w:kern w:val="0"/>
          <w:sz w:val="28"/>
          <w:u w:val="single"/>
        </w:rPr>
        <w:t xml:space="preserve"> 　　　　 　　</w:t>
      </w:r>
      <w:r>
        <w:rPr>
          <w:rFonts w:hint="eastAsia" w:ascii="仿宋_GB2312" w:hAnsi="仿宋_GB2312" w:eastAsia="仿宋_GB2312" w:cs="仿宋_GB2312"/>
          <w:b/>
          <w:kern w:val="0"/>
          <w:sz w:val="28"/>
        </w:rPr>
        <w:t>（盖单位公章）</w:t>
      </w:r>
    </w:p>
    <w:p>
      <w:pPr>
        <w:tabs>
          <w:tab w:val="left" w:pos="6080"/>
          <w:tab w:val="left" w:pos="6640"/>
        </w:tabs>
        <w:autoSpaceDE w:val="0"/>
        <w:autoSpaceDN w:val="0"/>
        <w:adjustRightInd w:val="0"/>
        <w:snapToGrid w:val="0"/>
        <w:spacing w:line="360" w:lineRule="auto"/>
        <w:jc w:val="center"/>
        <w:rPr>
          <w:rFonts w:ascii="仿宋_GB2312" w:hAnsi="仿宋_GB2312" w:eastAsia="仿宋_GB2312" w:cs="仿宋_GB2312"/>
          <w:b/>
          <w:kern w:val="0"/>
          <w:sz w:val="28"/>
        </w:rPr>
      </w:pPr>
      <w:r>
        <w:rPr>
          <w:rFonts w:hint="eastAsia" w:ascii="仿宋_GB2312" w:hAnsi="仿宋_GB2312" w:eastAsia="仿宋_GB2312" w:cs="仿宋_GB2312"/>
          <w:b/>
          <w:kern w:val="0"/>
          <w:sz w:val="28"/>
        </w:rPr>
        <w:t>法定代表人或其委托代理人：</w:t>
      </w:r>
      <w:r>
        <w:rPr>
          <w:rFonts w:hint="eastAsia" w:ascii="仿宋_GB2312" w:hAnsi="仿宋_GB2312" w:eastAsia="仿宋_GB2312" w:cs="仿宋_GB2312"/>
          <w:b/>
          <w:kern w:val="0"/>
          <w:sz w:val="28"/>
          <w:u w:val="single"/>
        </w:rPr>
        <w:t xml:space="preserve"> 　　 　</w:t>
      </w:r>
      <w:r>
        <w:rPr>
          <w:rFonts w:hint="eastAsia" w:ascii="仿宋_GB2312" w:hAnsi="仿宋_GB2312" w:eastAsia="仿宋_GB2312" w:cs="仿宋_GB2312"/>
          <w:b/>
          <w:kern w:val="0"/>
          <w:sz w:val="28"/>
        </w:rPr>
        <w:t>（签字）</w:t>
      </w:r>
    </w:p>
    <w:p>
      <w:pPr>
        <w:tabs>
          <w:tab w:val="left" w:pos="3280"/>
          <w:tab w:val="left" w:pos="4680"/>
          <w:tab w:val="left" w:pos="6080"/>
        </w:tabs>
        <w:autoSpaceDE w:val="0"/>
        <w:autoSpaceDN w:val="0"/>
        <w:adjustRightInd w:val="0"/>
        <w:snapToGrid w:val="0"/>
        <w:spacing w:line="360" w:lineRule="auto"/>
        <w:jc w:val="center"/>
        <w:rPr>
          <w:rFonts w:ascii="仿宋_GB2312" w:hAnsi="仿宋_GB2312" w:eastAsia="仿宋_GB2312" w:cs="仿宋_GB2312"/>
          <w:b/>
          <w:kern w:val="0"/>
          <w:sz w:val="28"/>
        </w:rPr>
      </w:pPr>
      <w:r>
        <w:rPr>
          <w:rFonts w:hint="eastAsia" w:ascii="仿宋_GB2312" w:hAnsi="仿宋_GB2312" w:eastAsia="仿宋_GB2312" w:cs="仿宋_GB2312"/>
          <w:b/>
          <w:kern w:val="0"/>
          <w:sz w:val="28"/>
          <w:u w:val="single"/>
        </w:rPr>
        <w:t xml:space="preserve">     　</w:t>
      </w:r>
      <w:r>
        <w:rPr>
          <w:rFonts w:hint="eastAsia" w:ascii="仿宋_GB2312" w:hAnsi="仿宋_GB2312" w:eastAsia="仿宋_GB2312" w:cs="仿宋_GB2312"/>
          <w:b/>
          <w:kern w:val="0"/>
          <w:sz w:val="28"/>
        </w:rPr>
        <w:t>年</w:t>
      </w:r>
      <w:r>
        <w:rPr>
          <w:rFonts w:hint="eastAsia" w:ascii="仿宋_GB2312" w:hAnsi="仿宋_GB2312" w:eastAsia="仿宋_GB2312" w:cs="仿宋_GB2312"/>
          <w:b/>
          <w:kern w:val="0"/>
          <w:sz w:val="28"/>
          <w:u w:val="single"/>
        </w:rPr>
        <w:t xml:space="preserve">   </w:t>
      </w:r>
      <w:r>
        <w:rPr>
          <w:rFonts w:hint="eastAsia" w:ascii="仿宋_GB2312" w:hAnsi="仿宋_GB2312" w:eastAsia="仿宋_GB2312" w:cs="仿宋_GB2312"/>
          <w:b/>
          <w:kern w:val="0"/>
          <w:sz w:val="28"/>
        </w:rPr>
        <w:t>月</w:t>
      </w:r>
      <w:r>
        <w:rPr>
          <w:rFonts w:hint="eastAsia" w:ascii="仿宋_GB2312" w:hAnsi="仿宋_GB2312" w:eastAsia="仿宋_GB2312" w:cs="仿宋_GB2312"/>
          <w:b/>
          <w:kern w:val="0"/>
          <w:sz w:val="28"/>
          <w:u w:val="single"/>
        </w:rPr>
        <w:t xml:space="preserve">  </w:t>
      </w:r>
      <w:r>
        <w:rPr>
          <w:rFonts w:hint="eastAsia" w:ascii="仿宋_GB2312" w:hAnsi="仿宋_GB2312" w:eastAsia="仿宋_GB2312" w:cs="仿宋_GB2312"/>
          <w:b/>
          <w:kern w:val="0"/>
          <w:sz w:val="28"/>
        </w:rPr>
        <w:t>日</w:t>
      </w:r>
    </w:p>
    <w:p>
      <w:pPr>
        <w:tabs>
          <w:tab w:val="left" w:pos="3280"/>
          <w:tab w:val="left" w:pos="4680"/>
          <w:tab w:val="left" w:pos="6080"/>
        </w:tabs>
        <w:autoSpaceDE w:val="0"/>
        <w:autoSpaceDN w:val="0"/>
        <w:adjustRightInd w:val="0"/>
        <w:snapToGrid w:val="0"/>
        <w:spacing w:line="360" w:lineRule="auto"/>
        <w:rPr>
          <w:rFonts w:ascii="仿宋_GB2312" w:hAnsi="仿宋_GB2312" w:eastAsia="仿宋_GB2312" w:cs="仿宋_GB2312"/>
          <w:b/>
          <w:kern w:val="0"/>
          <w:sz w:val="28"/>
        </w:rPr>
      </w:pPr>
    </w:p>
    <w:p>
      <w:pPr>
        <w:tabs>
          <w:tab w:val="left" w:pos="3280"/>
          <w:tab w:val="left" w:pos="4680"/>
          <w:tab w:val="left" w:pos="6080"/>
        </w:tabs>
        <w:autoSpaceDE w:val="0"/>
        <w:autoSpaceDN w:val="0"/>
        <w:adjustRightInd w:val="0"/>
        <w:snapToGrid w:val="0"/>
        <w:spacing w:line="360" w:lineRule="auto"/>
        <w:jc w:val="center"/>
        <w:rPr>
          <w:rFonts w:ascii="仿宋_GB2312" w:hAnsi="仿宋_GB2312" w:eastAsia="仿宋_GB2312" w:cs="仿宋_GB2312"/>
          <w:b/>
          <w:kern w:val="0"/>
          <w:sz w:val="28"/>
        </w:rPr>
      </w:pPr>
    </w:p>
    <w:p>
      <w:pPr>
        <w:pStyle w:val="2"/>
        <w:jc w:val="center"/>
        <w:rPr>
          <w:rFonts w:ascii="宋体" w:hAnsi="宋体" w:cs="楷体"/>
          <w:sz w:val="28"/>
        </w:rPr>
      </w:pPr>
      <w:bookmarkStart w:id="28" w:name="_Toc459721133"/>
      <w:bookmarkStart w:id="29" w:name="_Toc431287128"/>
    </w:p>
    <w:p/>
    <w:bookmarkEnd w:id="28"/>
    <w:bookmarkEnd w:id="29"/>
    <w:p>
      <w:pPr>
        <w:pStyle w:val="2"/>
        <w:jc w:val="center"/>
        <w:rPr>
          <w:rFonts w:ascii="宋体" w:hAnsi="宋体" w:cs="宋体"/>
          <w:color w:val="000000"/>
          <w:sz w:val="28"/>
        </w:rPr>
      </w:pPr>
      <w:bookmarkStart w:id="30" w:name="_Toc7868"/>
      <w:bookmarkStart w:id="31" w:name="_Toc334349123"/>
      <w:bookmarkStart w:id="32" w:name="_Toc336093170"/>
      <w:bookmarkStart w:id="33" w:name="_Toc338263126"/>
      <w:r>
        <w:rPr>
          <w:rFonts w:hint="eastAsia" w:ascii="宋体" w:hAnsi="宋体" w:cs="宋体"/>
          <w:color w:val="000000"/>
          <w:sz w:val="28"/>
        </w:rPr>
        <w:t>（一） 投标函</w:t>
      </w:r>
      <w:bookmarkEnd w:id="30"/>
      <w:bookmarkEnd w:id="31"/>
      <w:bookmarkEnd w:id="32"/>
      <w:bookmarkEnd w:id="33"/>
    </w:p>
    <w:p>
      <w:pPr>
        <w:autoSpaceDE w:val="0"/>
        <w:autoSpaceDN w:val="0"/>
        <w:adjustRightInd w:val="0"/>
        <w:spacing w:line="200" w:lineRule="exact"/>
        <w:jc w:val="left"/>
        <w:rPr>
          <w:rFonts w:ascii="宋体" w:hAnsi="宋体" w:cs="宋体"/>
          <w:kern w:val="0"/>
        </w:rPr>
      </w:pPr>
    </w:p>
    <w:p>
      <w:pPr>
        <w:autoSpaceDE w:val="0"/>
        <w:autoSpaceDN w:val="0"/>
        <w:adjustRightInd w:val="0"/>
        <w:spacing w:line="200" w:lineRule="exact"/>
        <w:jc w:val="left"/>
        <w:rPr>
          <w:rFonts w:ascii="宋体" w:hAnsi="宋体" w:cs="宋体"/>
          <w:kern w:val="0"/>
        </w:rPr>
      </w:pPr>
    </w:p>
    <w:p>
      <w:pPr>
        <w:autoSpaceDE w:val="0"/>
        <w:autoSpaceDN w:val="0"/>
        <w:adjustRightInd w:val="0"/>
        <w:spacing w:before="19" w:line="220" w:lineRule="exact"/>
        <w:jc w:val="left"/>
        <w:rPr>
          <w:rFonts w:ascii="宋体" w:hAnsi="宋体" w:cs="宋体"/>
          <w:snapToGrid w:val="0"/>
          <w:kern w:val="0"/>
          <w:szCs w:val="22"/>
        </w:rPr>
      </w:pPr>
    </w:p>
    <w:p>
      <w:pPr>
        <w:tabs>
          <w:tab w:val="left" w:pos="2640"/>
        </w:tabs>
        <w:autoSpaceDE w:val="0"/>
        <w:autoSpaceDN w:val="0"/>
        <w:adjustRightInd w:val="0"/>
        <w:spacing w:line="220" w:lineRule="exact"/>
        <w:ind w:left="120" w:right="-20"/>
        <w:jc w:val="left"/>
        <w:rPr>
          <w:rFonts w:ascii="宋体" w:hAnsi="宋体" w:cs="宋体"/>
          <w:snapToGrid w:val="0"/>
          <w:kern w:val="0"/>
          <w:szCs w:val="21"/>
        </w:rPr>
      </w:pPr>
      <w:r>
        <w:rPr>
          <w:rFonts w:hint="eastAsia" w:ascii="宋体" w:hAnsi="宋体" w:cs="宋体"/>
          <w:snapToGrid w:val="0"/>
          <w:w w:val="200"/>
          <w:kern w:val="0"/>
          <w:szCs w:val="21"/>
          <w:u w:val="single"/>
        </w:rPr>
        <w:t xml:space="preserve"> </w:t>
      </w:r>
      <w:r>
        <w:rPr>
          <w:rFonts w:hint="eastAsia" w:ascii="宋体" w:hAnsi="宋体" w:cs="宋体"/>
          <w:snapToGrid w:val="0"/>
          <w:kern w:val="0"/>
          <w:szCs w:val="21"/>
          <w:u w:val="single"/>
        </w:rPr>
        <w:tab/>
      </w:r>
      <w:r>
        <w:rPr>
          <w:rFonts w:hint="eastAsia" w:ascii="宋体" w:hAnsi="宋体" w:cs="宋体"/>
          <w:snapToGrid w:val="0"/>
          <w:kern w:val="0"/>
          <w:szCs w:val="21"/>
        </w:rPr>
        <w:t>（招标人名称）：</w:t>
      </w:r>
    </w:p>
    <w:p>
      <w:pPr>
        <w:autoSpaceDE w:val="0"/>
        <w:autoSpaceDN w:val="0"/>
        <w:adjustRightInd w:val="0"/>
        <w:spacing w:before="15" w:line="140" w:lineRule="exact"/>
        <w:jc w:val="left"/>
        <w:rPr>
          <w:rFonts w:ascii="宋体" w:hAnsi="宋体" w:cs="宋体"/>
          <w:snapToGrid w:val="0"/>
          <w:kern w:val="0"/>
          <w:szCs w:val="14"/>
        </w:rPr>
      </w:pPr>
    </w:p>
    <w:p>
      <w:pPr>
        <w:autoSpaceDE w:val="0"/>
        <w:autoSpaceDN w:val="0"/>
        <w:adjustRightInd w:val="0"/>
        <w:spacing w:line="200" w:lineRule="exact"/>
        <w:jc w:val="left"/>
        <w:rPr>
          <w:rFonts w:ascii="宋体" w:hAnsi="宋体" w:cs="宋体"/>
          <w:snapToGrid w:val="0"/>
          <w:kern w:val="0"/>
        </w:rPr>
      </w:pPr>
    </w:p>
    <w:p>
      <w:pPr>
        <w:autoSpaceDE w:val="0"/>
        <w:autoSpaceDN w:val="0"/>
        <w:adjustRightInd w:val="0"/>
        <w:spacing w:line="200" w:lineRule="exact"/>
        <w:jc w:val="left"/>
        <w:rPr>
          <w:rFonts w:ascii="宋体" w:hAnsi="宋体" w:cs="宋体"/>
          <w:snapToGrid w:val="0"/>
          <w:kern w:val="0"/>
        </w:rPr>
      </w:pPr>
    </w:p>
    <w:p>
      <w:pPr>
        <w:snapToGrid w:val="0"/>
        <w:spacing w:line="360" w:lineRule="auto"/>
        <w:ind w:right="-3" w:firstLine="455" w:firstLineChars="217"/>
        <w:rPr>
          <w:rFonts w:ascii="宋体" w:hAnsi="宋体" w:cs="宋体"/>
          <w:szCs w:val="21"/>
        </w:rPr>
      </w:pPr>
      <w:r>
        <w:rPr>
          <w:rFonts w:hint="eastAsia" w:ascii="宋体" w:hAnsi="宋体" w:cs="宋体"/>
          <w:szCs w:val="21"/>
        </w:rPr>
        <w:t>1、根据你方</w:t>
      </w:r>
      <w:r>
        <w:rPr>
          <w:rFonts w:hint="eastAsia" w:ascii="宋体" w:hAnsi="宋体" w:cs="宋体"/>
          <w:b/>
          <w:kern w:val="0"/>
          <w:szCs w:val="21"/>
          <w:u w:val="single"/>
        </w:rPr>
        <w:t xml:space="preserve">                                                </w:t>
      </w:r>
      <w:r>
        <w:rPr>
          <w:rFonts w:hint="eastAsia" w:ascii="宋体" w:hAnsi="宋体" w:cs="宋体"/>
          <w:szCs w:val="21"/>
        </w:rPr>
        <w:t>项目招标文件，遵照《中华人民共和国招标投标法》等有关法律法规的规定，经研究招标文件及其相应的补遗资料、书面通知等规定后，结合本工程实际情况和市场行情，我方</w:t>
      </w:r>
      <w:r>
        <w:rPr>
          <w:rFonts w:hint="eastAsia" w:ascii="宋体" w:hAnsi="宋体" w:cs="宋体"/>
          <w:szCs w:val="21"/>
          <w:lang w:val="en-US" w:eastAsia="zh-CN"/>
        </w:rPr>
        <w:t>对</w:t>
      </w:r>
      <w:r>
        <w:rPr>
          <w:rFonts w:hint="eastAsia" w:ascii="宋体" w:hAnsi="宋体" w:cs="宋体"/>
          <w:snapToGrid w:val="0"/>
          <w:color w:val="auto"/>
          <w:kern w:val="0"/>
          <w:szCs w:val="21"/>
          <w:u w:val="single"/>
        </w:rPr>
        <w:t>沙坪坝工业园青凤组团启动区原电镀集中加工区环境污染修复工程可行性研究报告及概算编制</w:t>
      </w:r>
      <w:r>
        <w:rPr>
          <w:rFonts w:hint="eastAsia" w:ascii="宋体" w:hAnsi="宋体"/>
          <w:szCs w:val="21"/>
        </w:rPr>
        <w:t>投标包干价大写</w:t>
      </w:r>
      <w:r>
        <w:rPr>
          <w:rFonts w:hint="eastAsia" w:ascii="宋体" w:hAnsi="宋体"/>
          <w:szCs w:val="21"/>
          <w:u w:val="single"/>
        </w:rPr>
        <w:t xml:space="preserve">       </w:t>
      </w:r>
      <w:r>
        <w:rPr>
          <w:rFonts w:hint="eastAsia" w:ascii="宋体" w:hAnsi="宋体"/>
          <w:szCs w:val="21"/>
        </w:rPr>
        <w:t>元  ，小写：</w:t>
      </w:r>
      <w:r>
        <w:rPr>
          <w:rFonts w:hint="eastAsia" w:ascii="宋体" w:hAnsi="宋体"/>
          <w:szCs w:val="21"/>
          <w:u w:val="single"/>
        </w:rPr>
        <w:t xml:space="preserve">          </w:t>
      </w:r>
      <w:r>
        <w:rPr>
          <w:rFonts w:hint="eastAsia" w:ascii="宋体" w:hAnsi="宋体"/>
          <w:szCs w:val="21"/>
        </w:rPr>
        <w:t>元</w:t>
      </w:r>
      <w:r>
        <w:rPr>
          <w:rFonts w:hint="eastAsia" w:ascii="宋体" w:hAnsi="宋体" w:cs="宋体"/>
          <w:kern w:val="0"/>
          <w:szCs w:val="21"/>
        </w:rPr>
        <w:t>。</w:t>
      </w:r>
      <w:r>
        <w:rPr>
          <w:rFonts w:hint="eastAsia" w:ascii="宋体" w:hAnsi="宋体" w:cs="宋体"/>
          <w:szCs w:val="21"/>
        </w:rPr>
        <w:t>项目负责人</w:t>
      </w:r>
      <w:r>
        <w:rPr>
          <w:rFonts w:hint="eastAsia" w:ascii="宋体" w:hAnsi="宋体" w:cs="宋体"/>
          <w:szCs w:val="21"/>
          <w:u w:val="single"/>
        </w:rPr>
        <w:t xml:space="preserve">             </w:t>
      </w:r>
      <w:r>
        <w:rPr>
          <w:rFonts w:hint="eastAsia" w:ascii="宋体" w:hAnsi="宋体" w:cs="宋体"/>
          <w:szCs w:val="21"/>
        </w:rPr>
        <w:t>。并按上述招标文件规定的条件和要求完成合同规定的全部工作内容和承担相关的责任。</w:t>
      </w:r>
    </w:p>
    <w:p>
      <w:pPr>
        <w:snapToGrid w:val="0"/>
        <w:spacing w:line="360" w:lineRule="auto"/>
        <w:ind w:right="-3" w:firstLine="455" w:firstLineChars="217"/>
        <w:rPr>
          <w:rFonts w:ascii="宋体" w:hAnsi="宋体" w:cs="宋体"/>
          <w:snapToGrid w:val="0"/>
          <w:kern w:val="0"/>
          <w:szCs w:val="21"/>
        </w:rPr>
      </w:pPr>
      <w:r>
        <w:rPr>
          <w:rFonts w:hint="eastAsia" w:ascii="宋体" w:hAnsi="宋体" w:cs="宋体"/>
          <w:szCs w:val="21"/>
        </w:rPr>
        <w:t>项目工期：</w:t>
      </w:r>
      <w:r>
        <w:rPr>
          <w:rFonts w:hint="eastAsia" w:ascii="宋体" w:hAnsi="宋体" w:cs="宋体"/>
          <w:szCs w:val="21"/>
          <w:u w:val="single"/>
        </w:rPr>
        <w:t xml:space="preserve">    </w:t>
      </w:r>
      <w:r>
        <w:rPr>
          <w:rFonts w:hint="eastAsia" w:ascii="宋体" w:hAnsi="宋体" w:cs="宋体"/>
          <w:kern w:val="0"/>
          <w:szCs w:val="21"/>
        </w:rPr>
        <w:t>日历天。</w:t>
      </w:r>
      <w:r>
        <w:rPr>
          <w:rFonts w:hint="eastAsia" w:ascii="宋体" w:hAnsi="宋体" w:cs="宋体"/>
          <w:szCs w:val="21"/>
        </w:rPr>
        <w:t xml:space="preserve">                         </w:t>
      </w:r>
    </w:p>
    <w:p>
      <w:pPr>
        <w:autoSpaceDE w:val="0"/>
        <w:autoSpaceDN w:val="0"/>
        <w:adjustRightInd w:val="0"/>
        <w:spacing w:line="400" w:lineRule="exact"/>
        <w:ind w:right="216" w:firstLine="521"/>
        <w:rPr>
          <w:rFonts w:ascii="宋体" w:hAnsi="宋体" w:cs="宋体"/>
          <w:szCs w:val="21"/>
        </w:rPr>
      </w:pPr>
      <w:r>
        <w:rPr>
          <w:rFonts w:hint="eastAsia" w:ascii="宋体" w:hAnsi="宋体" w:cs="宋体"/>
          <w:szCs w:val="21"/>
        </w:rPr>
        <w:t>2. 我方提交的投标文件（包括投标报价书和其它投标文件）在投标截止时间后的90天内有效，在此期间内被你方接受的上述文件对我方一直具有约束力，我方保证在投标文件有效期内不撤回投标文件，除招标文件另有规定外，不修改投标文件。</w:t>
      </w:r>
    </w:p>
    <w:p>
      <w:pPr>
        <w:autoSpaceDE w:val="0"/>
        <w:autoSpaceDN w:val="0"/>
        <w:adjustRightInd w:val="0"/>
        <w:spacing w:line="400" w:lineRule="exact"/>
        <w:ind w:right="216" w:firstLine="521"/>
        <w:rPr>
          <w:rFonts w:ascii="宋体" w:hAnsi="宋体" w:cs="宋体"/>
          <w:szCs w:val="21"/>
        </w:rPr>
      </w:pPr>
      <w:r>
        <w:rPr>
          <w:rFonts w:hint="eastAsia" w:ascii="宋体" w:hAnsi="宋体" w:cs="宋体"/>
          <w:szCs w:val="21"/>
        </w:rPr>
        <w:t>3. 若我方中标：</w:t>
      </w:r>
    </w:p>
    <w:p>
      <w:pPr>
        <w:autoSpaceDE w:val="0"/>
        <w:autoSpaceDN w:val="0"/>
        <w:adjustRightInd w:val="0"/>
        <w:spacing w:line="400" w:lineRule="exact"/>
        <w:ind w:right="216" w:firstLine="521"/>
        <w:rPr>
          <w:rFonts w:ascii="宋体" w:hAnsi="宋体" w:cs="宋体"/>
          <w:szCs w:val="21"/>
        </w:rPr>
      </w:pPr>
      <w:r>
        <w:rPr>
          <w:rFonts w:hint="eastAsia" w:ascii="宋体" w:hAnsi="宋体" w:cs="宋体"/>
          <w:szCs w:val="21"/>
        </w:rPr>
        <w:t>（1）我方保证在收到你方的中标通知书后，按招标文件规定的期限，及时派代表前去签订合同。</w:t>
      </w:r>
    </w:p>
    <w:p>
      <w:pPr>
        <w:autoSpaceDE w:val="0"/>
        <w:autoSpaceDN w:val="0"/>
        <w:adjustRightInd w:val="0"/>
        <w:spacing w:line="400" w:lineRule="exact"/>
        <w:ind w:right="216" w:firstLine="521"/>
        <w:rPr>
          <w:rFonts w:ascii="宋体" w:hAnsi="宋体" w:cs="宋体"/>
          <w:szCs w:val="21"/>
        </w:rPr>
      </w:pPr>
      <w:r>
        <w:rPr>
          <w:rFonts w:hint="eastAsia" w:ascii="宋体" w:hAnsi="宋体" w:cs="宋体"/>
          <w:szCs w:val="21"/>
        </w:rPr>
        <w:t>（2）随同本投标报价书提交的投标辅助资料中的任何部分，经你方确认后可作为合同文件的组成部分。</w:t>
      </w:r>
    </w:p>
    <w:p>
      <w:pPr>
        <w:autoSpaceDE w:val="0"/>
        <w:autoSpaceDN w:val="0"/>
        <w:adjustRightInd w:val="0"/>
        <w:spacing w:line="400" w:lineRule="exact"/>
        <w:ind w:right="216" w:firstLine="521"/>
        <w:rPr>
          <w:rFonts w:ascii="宋体" w:hAnsi="宋体" w:cs="宋体"/>
          <w:szCs w:val="21"/>
        </w:rPr>
      </w:pPr>
      <w:r>
        <w:rPr>
          <w:rFonts w:hint="eastAsia" w:ascii="宋体" w:hAnsi="宋体" w:cs="宋体"/>
          <w:szCs w:val="21"/>
        </w:rPr>
        <w:t>（</w:t>
      </w:r>
      <w:r>
        <w:rPr>
          <w:rFonts w:hint="eastAsia" w:ascii="宋体" w:hAnsi="宋体" w:cs="宋体"/>
          <w:szCs w:val="21"/>
          <w:lang w:val="en-US" w:eastAsia="zh-CN"/>
        </w:rPr>
        <w:t>3</w:t>
      </w:r>
      <w:r>
        <w:rPr>
          <w:rFonts w:hint="eastAsia" w:ascii="宋体" w:hAnsi="宋体" w:cs="宋体"/>
          <w:szCs w:val="21"/>
        </w:rPr>
        <w:t>）我方保证组织精干力量完成本工程的设计咨询工作，并保证在招标文件规定的时间内完成全部设计工作。</w:t>
      </w:r>
    </w:p>
    <w:p>
      <w:pPr>
        <w:spacing w:line="400" w:lineRule="exact"/>
        <w:ind w:firstLine="437"/>
        <w:rPr>
          <w:rFonts w:ascii="宋体" w:hAnsi="宋体" w:cs="宋体"/>
          <w:szCs w:val="21"/>
        </w:rPr>
      </w:pPr>
      <w:r>
        <w:rPr>
          <w:rFonts w:hint="eastAsia" w:ascii="宋体" w:hAnsi="宋体" w:cs="宋体"/>
          <w:szCs w:val="21"/>
        </w:rPr>
        <w:t xml:space="preserve">                    投标人：</w:t>
      </w:r>
      <w:r>
        <w:rPr>
          <w:rFonts w:hint="eastAsia" w:ascii="宋体" w:hAnsi="宋体" w:cs="宋体"/>
          <w:szCs w:val="21"/>
          <w:u w:val="single"/>
        </w:rPr>
        <w:t xml:space="preserve">                           </w:t>
      </w:r>
      <w:r>
        <w:rPr>
          <w:rFonts w:hint="eastAsia" w:ascii="宋体" w:hAnsi="宋体" w:cs="宋体"/>
          <w:szCs w:val="21"/>
        </w:rPr>
        <w:t>（盖章）</w:t>
      </w:r>
    </w:p>
    <w:p>
      <w:pPr>
        <w:suppressAutoHyphens/>
        <w:spacing w:line="400" w:lineRule="exact"/>
        <w:ind w:firstLine="437"/>
        <w:rPr>
          <w:rFonts w:ascii="宋体" w:hAnsi="宋体" w:cs="宋体"/>
          <w:szCs w:val="21"/>
        </w:rPr>
      </w:pPr>
      <w:r>
        <w:rPr>
          <w:rFonts w:hint="eastAsia" w:ascii="宋体" w:hAnsi="宋体" w:cs="宋体"/>
          <w:szCs w:val="21"/>
        </w:rPr>
        <w:t xml:space="preserve">                    法定代表人：</w:t>
      </w:r>
      <w:r>
        <w:rPr>
          <w:rFonts w:hint="eastAsia" w:ascii="宋体" w:hAnsi="宋体" w:cs="宋体"/>
          <w:szCs w:val="21"/>
          <w:u w:val="single"/>
        </w:rPr>
        <w:t xml:space="preserve">                     </w:t>
      </w:r>
      <w:r>
        <w:rPr>
          <w:rFonts w:hint="eastAsia" w:ascii="宋体" w:hAnsi="宋体" w:cs="宋体"/>
          <w:szCs w:val="21"/>
        </w:rPr>
        <w:t>（签字或盖章）</w:t>
      </w:r>
    </w:p>
    <w:p>
      <w:pPr>
        <w:spacing w:line="400" w:lineRule="exact"/>
        <w:ind w:firstLine="437"/>
        <w:rPr>
          <w:rFonts w:ascii="宋体" w:hAnsi="宋体" w:cs="宋体"/>
          <w:szCs w:val="21"/>
          <w:u w:val="single"/>
        </w:rPr>
      </w:pPr>
      <w:r>
        <w:rPr>
          <w:rFonts w:hint="eastAsia" w:ascii="宋体" w:hAnsi="宋体" w:cs="宋体"/>
          <w:szCs w:val="21"/>
        </w:rPr>
        <w:t xml:space="preserve">                    单位地址：</w:t>
      </w:r>
      <w:r>
        <w:rPr>
          <w:rFonts w:hint="eastAsia" w:ascii="宋体" w:hAnsi="宋体" w:cs="宋体"/>
          <w:szCs w:val="21"/>
          <w:u w:val="single"/>
        </w:rPr>
        <w:t xml:space="preserve">                          </w:t>
      </w:r>
    </w:p>
    <w:p>
      <w:pPr>
        <w:spacing w:line="400" w:lineRule="exact"/>
        <w:ind w:firstLine="437"/>
        <w:rPr>
          <w:rFonts w:ascii="宋体" w:hAnsi="宋体" w:cs="宋体"/>
          <w:szCs w:val="21"/>
        </w:rPr>
      </w:pPr>
      <w:r>
        <w:rPr>
          <w:rFonts w:hint="eastAsia" w:ascii="宋体" w:hAnsi="宋体" w:cs="宋体"/>
          <w:szCs w:val="21"/>
        </w:rPr>
        <w:t xml:space="preserve">                    邮政编码：</w:t>
      </w:r>
      <w:r>
        <w:rPr>
          <w:rFonts w:hint="eastAsia" w:ascii="宋体" w:hAnsi="宋体" w:cs="宋体"/>
          <w:szCs w:val="21"/>
          <w:u w:val="single"/>
        </w:rPr>
        <w:t xml:space="preserve">                     </w:t>
      </w:r>
      <w:r>
        <w:rPr>
          <w:rFonts w:hint="eastAsia" w:ascii="宋体" w:hAnsi="宋体" w:cs="宋体"/>
          <w:szCs w:val="21"/>
        </w:rPr>
        <w:t xml:space="preserve"> </w:t>
      </w:r>
    </w:p>
    <w:p>
      <w:pPr>
        <w:spacing w:line="400" w:lineRule="exact"/>
        <w:ind w:firstLine="437"/>
        <w:rPr>
          <w:rFonts w:ascii="宋体" w:hAnsi="宋体" w:cs="宋体"/>
          <w:szCs w:val="21"/>
        </w:rPr>
      </w:pPr>
      <w:r>
        <w:rPr>
          <w:rFonts w:hint="eastAsia" w:ascii="宋体" w:hAnsi="宋体" w:cs="宋体"/>
          <w:szCs w:val="21"/>
        </w:rPr>
        <w:t xml:space="preserve">                    电话：</w:t>
      </w:r>
      <w:r>
        <w:rPr>
          <w:rFonts w:hint="eastAsia" w:ascii="宋体" w:hAnsi="宋体" w:cs="宋体"/>
          <w:szCs w:val="21"/>
          <w:u w:val="single"/>
        </w:rPr>
        <w:t xml:space="preserve">                      </w:t>
      </w:r>
      <w:r>
        <w:rPr>
          <w:rFonts w:hint="eastAsia" w:ascii="宋体" w:hAnsi="宋体" w:cs="宋体"/>
          <w:szCs w:val="21"/>
        </w:rPr>
        <w:t xml:space="preserve"> </w:t>
      </w:r>
    </w:p>
    <w:p>
      <w:pPr>
        <w:spacing w:line="400" w:lineRule="exact"/>
        <w:ind w:firstLine="437"/>
        <w:rPr>
          <w:rFonts w:ascii="宋体" w:hAnsi="宋体" w:cs="宋体"/>
          <w:szCs w:val="21"/>
          <w:u w:val="single"/>
        </w:rPr>
      </w:pPr>
      <w:r>
        <w:rPr>
          <w:rFonts w:hint="eastAsia" w:ascii="宋体" w:hAnsi="宋体" w:cs="宋体"/>
          <w:szCs w:val="21"/>
        </w:rPr>
        <w:t xml:space="preserve">                    传真：</w:t>
      </w:r>
      <w:r>
        <w:rPr>
          <w:rFonts w:hint="eastAsia" w:ascii="宋体" w:hAnsi="宋体" w:cs="宋体"/>
          <w:szCs w:val="21"/>
          <w:u w:val="single"/>
        </w:rPr>
        <w:t xml:space="preserve">                            </w:t>
      </w:r>
    </w:p>
    <w:p>
      <w:pPr>
        <w:spacing w:line="400" w:lineRule="exact"/>
        <w:ind w:left="3377" w:leftChars="208" w:hanging="2940" w:hangingChars="1400"/>
        <w:jc w:val="left"/>
        <w:rPr>
          <w:rFonts w:ascii="宋体" w:hAnsi="宋体" w:cs="宋体"/>
          <w:szCs w:val="21"/>
        </w:rPr>
      </w:pPr>
      <w:r>
        <w:rPr>
          <w:rFonts w:hint="eastAsia" w:ascii="宋体" w:hAnsi="宋体" w:cs="宋体"/>
          <w:szCs w:val="21"/>
        </w:rPr>
        <w:t xml:space="preserve">                    日    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tabs>
          <w:tab w:val="left" w:pos="6000"/>
          <w:tab w:val="left" w:pos="7040"/>
          <w:tab w:val="left" w:pos="8100"/>
        </w:tabs>
        <w:autoSpaceDE w:val="0"/>
        <w:autoSpaceDN w:val="0"/>
        <w:adjustRightInd w:val="0"/>
        <w:spacing w:line="220" w:lineRule="exact"/>
        <w:ind w:right="-20" w:firstLine="4924" w:firstLineChars="2345"/>
        <w:jc w:val="left"/>
        <w:rPr>
          <w:rFonts w:ascii="宋体" w:hAnsi="宋体" w:cs="楷体"/>
          <w:snapToGrid w:val="0"/>
          <w:kern w:val="0"/>
          <w:szCs w:val="21"/>
        </w:rPr>
      </w:pPr>
    </w:p>
    <w:p>
      <w:pPr>
        <w:tabs>
          <w:tab w:val="left" w:pos="6000"/>
          <w:tab w:val="left" w:pos="7040"/>
          <w:tab w:val="left" w:pos="8100"/>
        </w:tabs>
        <w:autoSpaceDE w:val="0"/>
        <w:autoSpaceDN w:val="0"/>
        <w:adjustRightInd w:val="0"/>
        <w:spacing w:line="220" w:lineRule="exact"/>
        <w:ind w:right="-20" w:firstLine="4924" w:firstLineChars="2345"/>
        <w:jc w:val="left"/>
        <w:rPr>
          <w:rFonts w:ascii="宋体" w:hAnsi="宋体" w:cs="楷体"/>
          <w:snapToGrid w:val="0"/>
          <w:kern w:val="0"/>
          <w:szCs w:val="21"/>
        </w:rPr>
      </w:pPr>
    </w:p>
    <w:p>
      <w:pPr>
        <w:tabs>
          <w:tab w:val="left" w:pos="6000"/>
          <w:tab w:val="left" w:pos="7040"/>
          <w:tab w:val="left" w:pos="8100"/>
        </w:tabs>
        <w:autoSpaceDE w:val="0"/>
        <w:autoSpaceDN w:val="0"/>
        <w:adjustRightInd w:val="0"/>
        <w:spacing w:line="220" w:lineRule="exact"/>
        <w:ind w:right="-20" w:firstLine="4924" w:firstLineChars="2345"/>
        <w:jc w:val="left"/>
        <w:rPr>
          <w:rFonts w:ascii="宋体" w:hAnsi="宋体" w:cs="楷体"/>
          <w:snapToGrid w:val="0"/>
          <w:kern w:val="0"/>
          <w:szCs w:val="21"/>
        </w:rPr>
      </w:pPr>
    </w:p>
    <w:p>
      <w:bookmarkStart w:id="34" w:name="_Toc338263127"/>
      <w:bookmarkStart w:id="35" w:name="_Toc336093171"/>
      <w:bookmarkStart w:id="36" w:name="_Toc334349124"/>
      <w:bookmarkStart w:id="37" w:name="_Toc28913"/>
    </w:p>
    <w:p>
      <w:pPr>
        <w:widowControl/>
        <w:jc w:val="left"/>
        <w:rPr>
          <w:rFonts w:ascii="宋体" w:hAnsi="宋体" w:eastAsia="仿宋_GB2312" w:cs="宋体"/>
          <w:b/>
          <w:color w:val="000000"/>
          <w:kern w:val="0"/>
          <w:sz w:val="28"/>
          <w:szCs w:val="28"/>
        </w:rPr>
      </w:pPr>
      <w:r>
        <w:rPr>
          <w:rFonts w:ascii="宋体" w:hAnsi="宋体" w:cs="宋体"/>
          <w:color w:val="000000"/>
          <w:sz w:val="28"/>
        </w:rPr>
        <w:br w:type="page"/>
      </w:r>
    </w:p>
    <w:p>
      <w:pPr>
        <w:pStyle w:val="2"/>
        <w:jc w:val="center"/>
        <w:rPr>
          <w:rFonts w:ascii="宋体" w:hAnsi="宋体" w:cs="宋体"/>
          <w:color w:val="000000"/>
        </w:rPr>
      </w:pPr>
      <w:r>
        <w:rPr>
          <w:rFonts w:hint="eastAsia" w:ascii="宋体" w:hAnsi="宋体" w:cs="宋体"/>
          <w:color w:val="000000"/>
          <w:sz w:val="28"/>
        </w:rPr>
        <w:t>（二） 法定代表人身份证明及授权委托书</w:t>
      </w:r>
      <w:bookmarkEnd w:id="34"/>
      <w:bookmarkEnd w:id="35"/>
      <w:bookmarkEnd w:id="36"/>
      <w:bookmarkEnd w:id="37"/>
    </w:p>
    <w:p>
      <w:pPr>
        <w:jc w:val="center"/>
        <w:rPr>
          <w:rFonts w:ascii="宋体" w:hAnsi="宋体" w:cs="宋体"/>
          <w:b/>
          <w:color w:val="000000"/>
          <w:sz w:val="28"/>
        </w:rPr>
      </w:pPr>
    </w:p>
    <w:p>
      <w:pPr>
        <w:jc w:val="center"/>
        <w:rPr>
          <w:rFonts w:ascii="宋体" w:hAnsi="宋体" w:cs="宋体"/>
          <w:b/>
          <w:color w:val="000000"/>
        </w:rPr>
      </w:pPr>
      <w:r>
        <w:rPr>
          <w:rFonts w:hint="eastAsia" w:ascii="宋体" w:hAnsi="宋体" w:cs="宋体"/>
          <w:b/>
          <w:color w:val="000000"/>
          <w:sz w:val="28"/>
        </w:rPr>
        <w:t>法定代表人身份证明</w:t>
      </w:r>
    </w:p>
    <w:p>
      <w:pPr>
        <w:ind w:left="765"/>
        <w:rPr>
          <w:rFonts w:ascii="宋体" w:hAnsi="宋体" w:cs="宋体"/>
          <w:color w:val="000000"/>
        </w:rPr>
      </w:pPr>
    </w:p>
    <w:p>
      <w:pPr>
        <w:ind w:left="765"/>
        <w:rPr>
          <w:rFonts w:ascii="宋体" w:hAnsi="宋体" w:cs="宋体"/>
          <w:color w:val="000000"/>
        </w:rPr>
      </w:pPr>
    </w:p>
    <w:p>
      <w:pPr>
        <w:ind w:left="765"/>
        <w:rPr>
          <w:rFonts w:ascii="宋体" w:hAnsi="宋体" w:cs="宋体"/>
          <w:color w:val="000000"/>
        </w:rPr>
      </w:pPr>
    </w:p>
    <w:p>
      <w:pPr>
        <w:tabs>
          <w:tab w:val="left" w:pos="5565"/>
        </w:tabs>
        <w:autoSpaceDE w:val="0"/>
        <w:autoSpaceDN w:val="0"/>
        <w:adjustRightInd w:val="0"/>
        <w:snapToGrid w:val="0"/>
        <w:spacing w:line="360" w:lineRule="auto"/>
        <w:ind w:firstLine="390" w:firstLineChars="186"/>
        <w:jc w:val="left"/>
        <w:rPr>
          <w:rFonts w:ascii="宋体" w:hAnsi="宋体" w:cs="宋体"/>
          <w:color w:val="000000"/>
          <w:kern w:val="0"/>
          <w:szCs w:val="21"/>
        </w:rPr>
      </w:pPr>
      <w:r>
        <w:rPr>
          <w:rFonts w:hint="eastAsia" w:ascii="宋体" w:hAnsi="宋体" w:cs="宋体"/>
          <w:color w:val="000000"/>
          <w:kern w:val="0"/>
          <w:szCs w:val="21"/>
        </w:rPr>
        <w:t>投标人名称：</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p>
    <w:p>
      <w:pPr>
        <w:autoSpaceDE w:val="0"/>
        <w:autoSpaceDN w:val="0"/>
        <w:adjustRightInd w:val="0"/>
        <w:snapToGrid w:val="0"/>
        <w:spacing w:line="360" w:lineRule="auto"/>
        <w:ind w:firstLine="372" w:firstLineChars="186"/>
        <w:jc w:val="left"/>
        <w:rPr>
          <w:rFonts w:ascii="宋体" w:hAnsi="宋体" w:cs="宋体"/>
          <w:color w:val="000000"/>
          <w:kern w:val="0"/>
          <w:sz w:val="20"/>
        </w:rPr>
      </w:pPr>
    </w:p>
    <w:p>
      <w:pPr>
        <w:tabs>
          <w:tab w:val="left" w:pos="5475"/>
        </w:tabs>
        <w:autoSpaceDE w:val="0"/>
        <w:autoSpaceDN w:val="0"/>
        <w:adjustRightInd w:val="0"/>
        <w:snapToGrid w:val="0"/>
        <w:spacing w:line="360" w:lineRule="auto"/>
        <w:ind w:firstLine="390" w:firstLineChars="186"/>
        <w:jc w:val="left"/>
        <w:rPr>
          <w:rFonts w:ascii="宋体" w:hAnsi="宋体" w:cs="宋体"/>
          <w:color w:val="000000"/>
          <w:kern w:val="0"/>
          <w:szCs w:val="21"/>
        </w:rPr>
      </w:pPr>
      <w:r>
        <w:rPr>
          <w:rFonts w:hint="eastAsia" w:ascii="宋体" w:hAnsi="宋体" w:cs="宋体"/>
          <w:color w:val="000000"/>
          <w:kern w:val="0"/>
          <w:szCs w:val="21"/>
        </w:rPr>
        <w:t>单位性质：</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p>
    <w:p>
      <w:pPr>
        <w:autoSpaceDE w:val="0"/>
        <w:autoSpaceDN w:val="0"/>
        <w:adjustRightInd w:val="0"/>
        <w:snapToGrid w:val="0"/>
        <w:spacing w:line="360" w:lineRule="auto"/>
        <w:ind w:firstLine="372" w:firstLineChars="186"/>
        <w:jc w:val="left"/>
        <w:rPr>
          <w:rFonts w:ascii="宋体" w:hAnsi="宋体" w:cs="宋体"/>
          <w:color w:val="000000"/>
          <w:kern w:val="0"/>
          <w:sz w:val="20"/>
        </w:rPr>
      </w:pPr>
    </w:p>
    <w:p>
      <w:pPr>
        <w:tabs>
          <w:tab w:val="left" w:pos="5475"/>
        </w:tabs>
        <w:autoSpaceDE w:val="0"/>
        <w:autoSpaceDN w:val="0"/>
        <w:adjustRightInd w:val="0"/>
        <w:snapToGrid w:val="0"/>
        <w:spacing w:line="360" w:lineRule="auto"/>
        <w:ind w:firstLine="390" w:firstLineChars="186"/>
        <w:jc w:val="left"/>
        <w:rPr>
          <w:rFonts w:ascii="宋体" w:hAnsi="宋体" w:cs="宋体"/>
          <w:color w:val="000000"/>
          <w:kern w:val="0"/>
          <w:szCs w:val="21"/>
        </w:rPr>
      </w:pPr>
      <w:r>
        <w:rPr>
          <w:rFonts w:hint="eastAsia" w:ascii="宋体" w:hAnsi="宋体" w:cs="宋体"/>
          <w:color w:val="000000"/>
          <w:kern w:val="0"/>
          <w:szCs w:val="21"/>
        </w:rPr>
        <w:t>地址：</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p>
    <w:p>
      <w:pPr>
        <w:autoSpaceDE w:val="0"/>
        <w:autoSpaceDN w:val="0"/>
        <w:adjustRightInd w:val="0"/>
        <w:snapToGrid w:val="0"/>
        <w:spacing w:line="360" w:lineRule="auto"/>
        <w:ind w:firstLine="372" w:firstLineChars="186"/>
        <w:jc w:val="left"/>
        <w:rPr>
          <w:rFonts w:ascii="宋体" w:hAnsi="宋体" w:cs="宋体"/>
          <w:color w:val="000000"/>
          <w:kern w:val="0"/>
          <w:sz w:val="20"/>
        </w:rPr>
      </w:pPr>
    </w:p>
    <w:p>
      <w:pPr>
        <w:tabs>
          <w:tab w:val="left" w:pos="2520"/>
          <w:tab w:val="left" w:pos="3836"/>
        </w:tabs>
        <w:autoSpaceDE w:val="0"/>
        <w:autoSpaceDN w:val="0"/>
        <w:adjustRightInd w:val="0"/>
        <w:snapToGrid w:val="0"/>
        <w:spacing w:line="360" w:lineRule="auto"/>
        <w:ind w:firstLine="390" w:firstLineChars="186"/>
        <w:jc w:val="left"/>
        <w:rPr>
          <w:rFonts w:ascii="宋体" w:hAnsi="宋体" w:cs="宋体"/>
          <w:color w:val="000000"/>
          <w:kern w:val="0"/>
          <w:szCs w:val="21"/>
        </w:rPr>
      </w:pPr>
      <w:r>
        <w:rPr>
          <w:rFonts w:hint="eastAsia" w:ascii="宋体" w:hAnsi="宋体" w:cs="宋体"/>
          <w:color w:val="000000"/>
          <w:kern w:val="0"/>
          <w:szCs w:val="21"/>
        </w:rPr>
        <w:t>成立时间：</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r>
        <w:rPr>
          <w:rFonts w:hint="eastAsia" w:ascii="宋体" w:hAnsi="宋体" w:cs="宋体"/>
          <w:color w:val="000000"/>
          <w:kern w:val="0"/>
          <w:szCs w:val="21"/>
        </w:rPr>
        <w:t xml:space="preserve"> </w:t>
      </w:r>
      <w:r>
        <w:rPr>
          <w:rFonts w:hint="eastAsia" w:ascii="宋体" w:hAnsi="宋体" w:cs="宋体"/>
          <w:color w:val="000000"/>
          <w:spacing w:val="-1"/>
          <w:kern w:val="0"/>
          <w:szCs w:val="21"/>
        </w:rPr>
        <w:t>年</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w:t>
      </w:r>
      <w:r>
        <w:rPr>
          <w:rFonts w:hint="eastAsia" w:ascii="宋体" w:hAnsi="宋体" w:cs="宋体"/>
          <w:color w:val="000000"/>
          <w:spacing w:val="-1"/>
          <w:kern w:val="0"/>
          <w:szCs w:val="21"/>
        </w:rPr>
        <w:t>月</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 xml:space="preserve">         </w:t>
      </w:r>
      <w:r>
        <w:rPr>
          <w:rFonts w:hint="eastAsia" w:ascii="宋体" w:hAnsi="宋体" w:cs="宋体"/>
          <w:color w:val="000000"/>
          <w:kern w:val="0"/>
          <w:szCs w:val="21"/>
        </w:rPr>
        <w:t>日</w:t>
      </w:r>
    </w:p>
    <w:p>
      <w:pPr>
        <w:autoSpaceDE w:val="0"/>
        <w:autoSpaceDN w:val="0"/>
        <w:adjustRightInd w:val="0"/>
        <w:snapToGrid w:val="0"/>
        <w:spacing w:line="360" w:lineRule="auto"/>
        <w:ind w:firstLine="186" w:firstLineChars="186"/>
        <w:jc w:val="left"/>
        <w:rPr>
          <w:rFonts w:ascii="宋体" w:hAnsi="宋体" w:cs="宋体"/>
          <w:color w:val="000000"/>
          <w:kern w:val="0"/>
          <w:sz w:val="10"/>
          <w:szCs w:val="10"/>
        </w:rPr>
      </w:pPr>
    </w:p>
    <w:p>
      <w:pPr>
        <w:tabs>
          <w:tab w:val="left" w:pos="5475"/>
        </w:tabs>
        <w:autoSpaceDE w:val="0"/>
        <w:autoSpaceDN w:val="0"/>
        <w:adjustRightInd w:val="0"/>
        <w:snapToGrid w:val="0"/>
        <w:spacing w:line="360" w:lineRule="auto"/>
        <w:ind w:firstLine="390" w:firstLineChars="186"/>
        <w:jc w:val="left"/>
        <w:rPr>
          <w:rFonts w:ascii="宋体" w:hAnsi="宋体" w:cs="宋体"/>
          <w:color w:val="000000"/>
          <w:kern w:val="0"/>
          <w:szCs w:val="21"/>
        </w:rPr>
      </w:pPr>
      <w:r>
        <w:rPr>
          <w:rFonts w:hint="eastAsia" w:ascii="宋体" w:hAnsi="宋体" w:cs="宋体"/>
          <w:color w:val="000000"/>
          <w:kern w:val="0"/>
          <w:szCs w:val="21"/>
        </w:rPr>
        <w:t>经营期限：</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p>
    <w:p>
      <w:pPr>
        <w:autoSpaceDE w:val="0"/>
        <w:autoSpaceDN w:val="0"/>
        <w:adjustRightInd w:val="0"/>
        <w:snapToGrid w:val="0"/>
        <w:spacing w:line="360" w:lineRule="auto"/>
        <w:ind w:firstLine="372" w:firstLineChars="186"/>
        <w:jc w:val="left"/>
        <w:rPr>
          <w:rFonts w:ascii="宋体" w:hAnsi="宋体" w:cs="宋体"/>
          <w:color w:val="000000"/>
          <w:kern w:val="0"/>
          <w:sz w:val="20"/>
        </w:rPr>
      </w:pPr>
    </w:p>
    <w:p>
      <w:pPr>
        <w:tabs>
          <w:tab w:val="left" w:pos="1580"/>
          <w:tab w:val="left" w:pos="3260"/>
          <w:tab w:val="left" w:pos="4840"/>
          <w:tab w:val="left" w:pos="6300"/>
        </w:tabs>
        <w:autoSpaceDE w:val="0"/>
        <w:autoSpaceDN w:val="0"/>
        <w:adjustRightInd w:val="0"/>
        <w:snapToGrid w:val="0"/>
        <w:spacing w:line="360" w:lineRule="auto"/>
        <w:ind w:firstLine="390" w:firstLineChars="186"/>
        <w:jc w:val="left"/>
        <w:rPr>
          <w:rFonts w:ascii="宋体" w:hAnsi="宋体" w:cs="宋体"/>
          <w:color w:val="000000"/>
          <w:kern w:val="0"/>
          <w:szCs w:val="21"/>
        </w:rPr>
      </w:pPr>
      <w:r>
        <w:rPr>
          <w:rFonts w:hint="eastAsia" w:ascii="宋体" w:hAnsi="宋体" w:cs="宋体"/>
          <w:color w:val="000000"/>
          <w:kern w:val="0"/>
          <w:szCs w:val="21"/>
        </w:rPr>
        <w:t>姓名：</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r>
        <w:rPr>
          <w:rFonts w:hint="eastAsia" w:ascii="宋体" w:hAnsi="宋体" w:cs="宋体"/>
          <w:color w:val="000000"/>
          <w:kern w:val="0"/>
          <w:szCs w:val="21"/>
        </w:rPr>
        <w:t xml:space="preserve"> 性别</w:t>
      </w:r>
      <w:r>
        <w:rPr>
          <w:rFonts w:hint="eastAsia" w:ascii="宋体" w:hAnsi="宋体" w:cs="宋体"/>
          <w:color w:val="000000"/>
          <w:spacing w:val="-1"/>
          <w:kern w:val="0"/>
          <w:szCs w:val="21"/>
        </w:rPr>
        <w:t>：</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r>
        <w:rPr>
          <w:rFonts w:hint="eastAsia" w:ascii="宋体" w:hAnsi="宋体" w:cs="宋体"/>
          <w:color w:val="000000"/>
          <w:kern w:val="0"/>
          <w:szCs w:val="21"/>
        </w:rPr>
        <w:t xml:space="preserve"> </w:t>
      </w:r>
      <w:r>
        <w:rPr>
          <w:rFonts w:hint="eastAsia" w:ascii="宋体" w:hAnsi="宋体" w:cs="宋体"/>
          <w:color w:val="000000"/>
          <w:spacing w:val="-1"/>
          <w:kern w:val="0"/>
          <w:szCs w:val="21"/>
        </w:rPr>
        <w:t>年</w:t>
      </w:r>
      <w:r>
        <w:rPr>
          <w:rFonts w:hint="eastAsia" w:ascii="宋体" w:hAnsi="宋体" w:cs="宋体"/>
          <w:color w:val="000000"/>
          <w:kern w:val="0"/>
          <w:szCs w:val="21"/>
        </w:rPr>
        <w:t>龄：</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r>
        <w:rPr>
          <w:rFonts w:hint="eastAsia" w:ascii="宋体" w:hAnsi="宋体" w:cs="宋体"/>
          <w:color w:val="000000"/>
          <w:kern w:val="0"/>
          <w:szCs w:val="21"/>
        </w:rPr>
        <w:t>职务：</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p>
    <w:p>
      <w:pPr>
        <w:autoSpaceDE w:val="0"/>
        <w:autoSpaceDN w:val="0"/>
        <w:adjustRightInd w:val="0"/>
        <w:snapToGrid w:val="0"/>
        <w:spacing w:line="360" w:lineRule="auto"/>
        <w:ind w:firstLine="372" w:firstLineChars="186"/>
        <w:jc w:val="left"/>
        <w:rPr>
          <w:rFonts w:ascii="宋体" w:hAnsi="宋体" w:cs="宋体"/>
          <w:color w:val="000000"/>
          <w:kern w:val="0"/>
          <w:sz w:val="20"/>
        </w:rPr>
      </w:pPr>
    </w:p>
    <w:p>
      <w:pPr>
        <w:tabs>
          <w:tab w:val="left" w:pos="3360"/>
        </w:tabs>
        <w:autoSpaceDE w:val="0"/>
        <w:autoSpaceDN w:val="0"/>
        <w:adjustRightInd w:val="0"/>
        <w:snapToGrid w:val="0"/>
        <w:spacing w:line="360" w:lineRule="auto"/>
        <w:ind w:firstLine="390" w:firstLineChars="186"/>
        <w:jc w:val="left"/>
        <w:rPr>
          <w:rFonts w:ascii="宋体" w:hAnsi="宋体" w:cs="宋体"/>
          <w:color w:val="000000"/>
          <w:kern w:val="0"/>
          <w:szCs w:val="21"/>
        </w:rPr>
      </w:pPr>
      <w:r>
        <w:rPr>
          <w:rFonts w:hint="eastAsia" w:ascii="宋体" w:hAnsi="宋体" w:cs="宋体"/>
          <w:color w:val="000000"/>
          <w:kern w:val="0"/>
          <w:szCs w:val="21"/>
        </w:rPr>
        <w:t>系</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r>
        <w:rPr>
          <w:rFonts w:hint="eastAsia" w:ascii="宋体" w:hAnsi="宋体" w:cs="宋体"/>
          <w:color w:val="000000"/>
          <w:kern w:val="0"/>
          <w:szCs w:val="21"/>
        </w:rPr>
        <w:t xml:space="preserve"> （投标人名称）的法定代表人。</w:t>
      </w:r>
    </w:p>
    <w:p>
      <w:pPr>
        <w:autoSpaceDE w:val="0"/>
        <w:autoSpaceDN w:val="0"/>
        <w:adjustRightInd w:val="0"/>
        <w:snapToGrid w:val="0"/>
        <w:spacing w:line="360" w:lineRule="auto"/>
        <w:ind w:firstLine="186" w:firstLineChars="186"/>
        <w:jc w:val="left"/>
        <w:rPr>
          <w:rFonts w:ascii="宋体" w:hAnsi="宋体" w:cs="宋体"/>
          <w:color w:val="000000"/>
          <w:kern w:val="0"/>
          <w:sz w:val="10"/>
          <w:szCs w:val="10"/>
        </w:rPr>
      </w:pPr>
    </w:p>
    <w:p>
      <w:pPr>
        <w:autoSpaceDE w:val="0"/>
        <w:autoSpaceDN w:val="0"/>
        <w:adjustRightInd w:val="0"/>
        <w:snapToGrid w:val="0"/>
        <w:spacing w:line="360" w:lineRule="auto"/>
        <w:ind w:firstLine="810" w:firstLineChars="386"/>
        <w:jc w:val="left"/>
        <w:rPr>
          <w:rFonts w:ascii="宋体" w:hAnsi="宋体" w:cs="宋体"/>
          <w:color w:val="000000"/>
          <w:kern w:val="0"/>
          <w:szCs w:val="21"/>
        </w:rPr>
      </w:pPr>
      <w:r>
        <w:rPr>
          <w:rFonts w:hint="eastAsia" w:ascii="宋体" w:hAnsi="宋体" w:cs="宋体"/>
          <w:color w:val="000000"/>
          <w:kern w:val="0"/>
          <w:szCs w:val="21"/>
        </w:rPr>
        <w:t>特此证明。</w:t>
      </w:r>
    </w:p>
    <w:p>
      <w:pPr>
        <w:tabs>
          <w:tab w:val="left" w:pos="5460"/>
        </w:tabs>
        <w:autoSpaceDE w:val="0"/>
        <w:autoSpaceDN w:val="0"/>
        <w:adjustRightInd w:val="0"/>
        <w:snapToGrid w:val="0"/>
        <w:spacing w:line="360" w:lineRule="auto"/>
        <w:ind w:firstLine="2100"/>
        <w:jc w:val="left"/>
        <w:rPr>
          <w:rFonts w:ascii="宋体" w:hAnsi="宋体" w:cs="宋体"/>
          <w:color w:val="000000"/>
          <w:kern w:val="0"/>
          <w:szCs w:val="21"/>
        </w:rPr>
      </w:pPr>
      <w:r>
        <w:rPr>
          <w:rFonts w:hint="eastAsia" w:ascii="宋体" w:hAnsi="宋体" w:cs="宋体"/>
          <w:color w:val="000000"/>
          <w:kern w:val="0"/>
          <w:szCs w:val="21"/>
        </w:rPr>
        <w:t>投标</w:t>
      </w:r>
      <w:r>
        <w:rPr>
          <w:rFonts w:hint="eastAsia" w:ascii="宋体" w:hAnsi="宋体" w:cs="宋体"/>
          <w:color w:val="000000"/>
          <w:spacing w:val="-1"/>
          <w:kern w:val="0"/>
          <w:szCs w:val="21"/>
        </w:rPr>
        <w:t>人</w:t>
      </w:r>
      <w:r>
        <w:rPr>
          <w:rFonts w:hint="eastAsia" w:ascii="宋体" w:hAnsi="宋体" w:cs="宋体"/>
          <w:color w:val="000000"/>
          <w:kern w:val="0"/>
          <w:szCs w:val="21"/>
        </w:rPr>
        <w:t>：</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r>
        <w:rPr>
          <w:rFonts w:hint="eastAsia" w:ascii="宋体" w:hAnsi="宋体" w:cs="宋体"/>
          <w:color w:val="000000"/>
          <w:spacing w:val="-1"/>
          <w:kern w:val="0"/>
          <w:szCs w:val="21"/>
        </w:rPr>
        <w:t>（</w:t>
      </w:r>
      <w:r>
        <w:rPr>
          <w:rFonts w:hint="eastAsia" w:ascii="宋体" w:hAnsi="宋体" w:cs="宋体"/>
          <w:color w:val="000000"/>
          <w:kern w:val="0"/>
          <w:szCs w:val="21"/>
        </w:rPr>
        <w:t>盖单位法人章）</w:t>
      </w:r>
    </w:p>
    <w:p>
      <w:pPr>
        <w:autoSpaceDE w:val="0"/>
        <w:autoSpaceDN w:val="0"/>
        <w:adjustRightInd w:val="0"/>
        <w:snapToGrid w:val="0"/>
        <w:spacing w:line="360" w:lineRule="auto"/>
        <w:jc w:val="left"/>
        <w:rPr>
          <w:rFonts w:ascii="宋体" w:hAnsi="宋体" w:cs="宋体"/>
          <w:color w:val="000000"/>
          <w:kern w:val="0"/>
          <w:sz w:val="20"/>
        </w:rPr>
      </w:pPr>
    </w:p>
    <w:p>
      <w:pPr>
        <w:tabs>
          <w:tab w:val="left" w:pos="4935"/>
          <w:tab w:val="left" w:pos="5460"/>
          <w:tab w:val="left" w:pos="6400"/>
        </w:tabs>
        <w:autoSpaceDE w:val="0"/>
        <w:autoSpaceDN w:val="0"/>
        <w:adjustRightInd w:val="0"/>
        <w:snapToGrid w:val="0"/>
        <w:spacing w:line="360" w:lineRule="auto"/>
        <w:ind w:firstLine="3780"/>
        <w:jc w:val="left"/>
        <w:rPr>
          <w:rFonts w:ascii="宋体" w:hAnsi="宋体" w:cs="宋体"/>
          <w:color w:val="000000"/>
          <w:kern w:val="0"/>
          <w:szCs w:val="21"/>
        </w:rPr>
      </w:pP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r>
        <w:rPr>
          <w:rFonts w:hint="eastAsia" w:ascii="宋体" w:hAnsi="宋体" w:cs="宋体"/>
          <w:color w:val="000000"/>
          <w:spacing w:val="-1"/>
          <w:kern w:val="0"/>
          <w:szCs w:val="21"/>
        </w:rPr>
        <w:t>年</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rPr>
        <w:t>月</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rPr>
        <w:t>日</w:t>
      </w:r>
    </w:p>
    <w:tbl>
      <w:tblPr>
        <w:tblStyle w:val="31"/>
        <w:tblpPr w:leftFromText="180" w:rightFromText="180" w:vertAnchor="text" w:horzAnchor="page" w:tblpX="3998" w:tblpY="18"/>
        <w:tblW w:w="39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Ex>
        <w:trPr>
          <w:trHeight w:val="1550" w:hRule="atLeast"/>
        </w:trPr>
        <w:tc>
          <w:tcPr>
            <w:tcW w:w="3960" w:type="dxa"/>
            <w:tcBorders>
              <w:top w:val="dotDotDash" w:color="auto" w:sz="4" w:space="0"/>
              <w:left w:val="dotDotDash" w:color="auto" w:sz="4" w:space="0"/>
              <w:bottom w:val="dotDotDash" w:color="auto" w:sz="4" w:space="0"/>
              <w:right w:val="dotDotDash" w:color="auto" w:sz="4" w:space="0"/>
            </w:tcBorders>
          </w:tcPr>
          <w:p>
            <w:pPr>
              <w:spacing w:line="520" w:lineRule="exact"/>
              <w:ind w:firstLine="281" w:firstLineChars="100"/>
              <w:rPr>
                <w:rFonts w:ascii="宋体" w:hAnsi="宋体" w:cs="楷体"/>
                <w:b/>
                <w:sz w:val="28"/>
              </w:rPr>
            </w:pPr>
            <w:r>
              <w:rPr>
                <w:rFonts w:hint="eastAsia" w:ascii="宋体" w:hAnsi="宋体" w:cs="楷体"/>
                <w:b/>
                <w:sz w:val="28"/>
              </w:rPr>
              <w:t>法定代表人身份证复印件</w:t>
            </w:r>
          </w:p>
          <w:p>
            <w:pPr>
              <w:spacing w:line="520" w:lineRule="exact"/>
              <w:rPr>
                <w:rFonts w:ascii="宋体" w:hAnsi="宋体" w:cs="楷体"/>
                <w:b/>
                <w:sz w:val="28"/>
              </w:rPr>
            </w:pPr>
          </w:p>
          <w:p>
            <w:pPr>
              <w:spacing w:line="520" w:lineRule="exact"/>
              <w:jc w:val="center"/>
              <w:rPr>
                <w:rFonts w:ascii="宋体" w:hAnsi="宋体" w:cs="楷体"/>
                <w:b/>
                <w:sz w:val="28"/>
              </w:rPr>
            </w:pPr>
            <w:r>
              <w:rPr>
                <w:rFonts w:hint="eastAsia" w:ascii="宋体" w:hAnsi="宋体" w:cs="楷体"/>
                <w:b/>
                <w:sz w:val="28"/>
              </w:rPr>
              <w:t>正面</w:t>
            </w:r>
          </w:p>
        </w:tc>
      </w:tr>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Ex>
        <w:trPr>
          <w:trHeight w:val="1531" w:hRule="atLeast"/>
        </w:trPr>
        <w:tc>
          <w:tcPr>
            <w:tcW w:w="3960" w:type="dxa"/>
            <w:tcBorders>
              <w:top w:val="dotDotDash" w:color="auto" w:sz="4" w:space="0"/>
              <w:left w:val="dotDotDash" w:color="auto" w:sz="4" w:space="0"/>
              <w:bottom w:val="dotDotDash" w:color="auto" w:sz="4" w:space="0"/>
              <w:right w:val="dotDotDash" w:color="auto" w:sz="4" w:space="0"/>
            </w:tcBorders>
          </w:tcPr>
          <w:p>
            <w:pPr>
              <w:spacing w:line="520" w:lineRule="exact"/>
              <w:ind w:firstLine="281" w:firstLineChars="100"/>
              <w:rPr>
                <w:rFonts w:ascii="宋体" w:hAnsi="宋体" w:cs="楷体"/>
                <w:b/>
                <w:sz w:val="28"/>
              </w:rPr>
            </w:pPr>
            <w:r>
              <w:rPr>
                <w:rFonts w:hint="eastAsia" w:ascii="宋体" w:hAnsi="宋体" w:cs="楷体"/>
                <w:b/>
                <w:sz w:val="28"/>
              </w:rPr>
              <w:t>法定代表人身份证复印件</w:t>
            </w:r>
          </w:p>
          <w:p>
            <w:pPr>
              <w:spacing w:line="520" w:lineRule="exact"/>
              <w:rPr>
                <w:rFonts w:ascii="宋体" w:hAnsi="宋体" w:cs="楷体"/>
                <w:b/>
                <w:sz w:val="28"/>
              </w:rPr>
            </w:pPr>
          </w:p>
          <w:p>
            <w:pPr>
              <w:spacing w:line="520" w:lineRule="exact"/>
              <w:jc w:val="center"/>
              <w:rPr>
                <w:rFonts w:ascii="宋体" w:hAnsi="宋体" w:cs="楷体"/>
                <w:b/>
                <w:sz w:val="28"/>
              </w:rPr>
            </w:pPr>
            <w:r>
              <w:rPr>
                <w:rFonts w:hint="eastAsia" w:ascii="宋体" w:hAnsi="宋体" w:cs="楷体"/>
                <w:b/>
                <w:sz w:val="28"/>
              </w:rPr>
              <w:t>反面</w:t>
            </w:r>
          </w:p>
        </w:tc>
      </w:tr>
    </w:tbl>
    <w:p>
      <w:pPr>
        <w:pStyle w:val="2"/>
        <w:rPr>
          <w:rFonts w:ascii="宋体" w:hAnsi="宋体" w:cs="宋体"/>
          <w:color w:val="000000"/>
          <w:szCs w:val="21"/>
        </w:rPr>
      </w:pPr>
    </w:p>
    <w:p>
      <w:pPr>
        <w:rPr>
          <w:rFonts w:ascii="宋体" w:hAnsi="宋体" w:cs="宋体"/>
          <w:color w:val="000000"/>
          <w:kern w:val="0"/>
          <w:szCs w:val="21"/>
        </w:rPr>
      </w:pPr>
    </w:p>
    <w:p>
      <w:pPr>
        <w:pStyle w:val="2"/>
      </w:pPr>
    </w:p>
    <w:p>
      <w:pPr>
        <w:spacing w:line="360" w:lineRule="auto"/>
        <w:ind w:firstLine="420" w:firstLineChars="200"/>
        <w:rPr>
          <w:rFonts w:ascii="宋体" w:hAnsi="宋体" w:cs="宋体"/>
          <w:color w:val="000000"/>
          <w:kern w:val="0"/>
        </w:rPr>
      </w:pPr>
    </w:p>
    <w:p>
      <w:pPr>
        <w:spacing w:line="360" w:lineRule="auto"/>
        <w:ind w:firstLine="420" w:firstLineChars="200"/>
        <w:rPr>
          <w:rFonts w:ascii="宋体" w:hAnsi="宋体" w:cs="宋体"/>
          <w:color w:val="000000"/>
          <w:kern w:val="0"/>
        </w:rPr>
      </w:pPr>
    </w:p>
    <w:p>
      <w:pPr>
        <w:spacing w:line="360" w:lineRule="auto"/>
        <w:ind w:firstLine="420" w:firstLineChars="200"/>
        <w:rPr>
          <w:rFonts w:ascii="宋体" w:hAnsi="宋体" w:cs="宋体"/>
          <w:color w:val="000000"/>
          <w:kern w:val="0"/>
        </w:rPr>
      </w:pPr>
    </w:p>
    <w:p>
      <w:pPr>
        <w:spacing w:line="360" w:lineRule="auto"/>
        <w:ind w:firstLine="420" w:firstLineChars="200"/>
        <w:rPr>
          <w:rFonts w:ascii="宋体" w:hAnsi="宋体" w:cs="宋体"/>
          <w:color w:val="000000"/>
          <w:kern w:val="0"/>
        </w:rPr>
      </w:pPr>
    </w:p>
    <w:p>
      <w:pPr>
        <w:spacing w:line="360" w:lineRule="auto"/>
        <w:ind w:firstLine="420" w:firstLineChars="200"/>
        <w:rPr>
          <w:rFonts w:ascii="宋体" w:hAnsi="宋体" w:cs="宋体"/>
          <w:color w:val="000000"/>
          <w:kern w:val="0"/>
        </w:rPr>
      </w:pPr>
    </w:p>
    <w:p>
      <w:pPr>
        <w:spacing w:line="360" w:lineRule="auto"/>
        <w:ind w:firstLine="420" w:firstLineChars="200"/>
        <w:rPr>
          <w:rFonts w:ascii="宋体" w:hAnsi="宋体" w:cs="楷体"/>
          <w:b/>
          <w:kern w:val="0"/>
          <w:sz w:val="28"/>
        </w:rPr>
      </w:pPr>
      <w:r>
        <w:rPr>
          <w:rFonts w:hint="eastAsia" w:ascii="宋体" w:hAnsi="宋体" w:cs="宋体"/>
          <w:color w:val="000000"/>
          <w:kern w:val="0"/>
        </w:rPr>
        <w:t>注：法定代表人身份证明需按上述格式填写完整，不可缺少内容。在此基础上增加内容的不影响其有效性。</w:t>
      </w:r>
    </w:p>
    <w:p>
      <w:pPr>
        <w:widowControl/>
        <w:jc w:val="left"/>
        <w:rPr>
          <w:rFonts w:ascii="宋体" w:hAnsi="宋体" w:cs="楷体"/>
          <w:b/>
          <w:kern w:val="0"/>
          <w:sz w:val="28"/>
        </w:rPr>
      </w:pPr>
      <w:r>
        <w:rPr>
          <w:rFonts w:ascii="宋体" w:hAnsi="宋体" w:cs="楷体"/>
          <w:b/>
          <w:kern w:val="0"/>
          <w:sz w:val="28"/>
        </w:rPr>
        <w:br w:type="page"/>
      </w:r>
    </w:p>
    <w:p>
      <w:pPr>
        <w:tabs>
          <w:tab w:val="left" w:pos="1680"/>
          <w:tab w:val="left" w:pos="4215"/>
          <w:tab w:val="left" w:pos="4305"/>
          <w:tab w:val="left" w:pos="8000"/>
        </w:tabs>
        <w:autoSpaceDE w:val="0"/>
        <w:autoSpaceDN w:val="0"/>
        <w:adjustRightInd w:val="0"/>
        <w:snapToGrid w:val="0"/>
        <w:spacing w:after="156" w:afterLines="50" w:line="360" w:lineRule="auto"/>
        <w:jc w:val="center"/>
        <w:rPr>
          <w:rFonts w:ascii="宋体" w:hAnsi="宋体" w:cs="楷体"/>
          <w:b/>
          <w:kern w:val="0"/>
          <w:sz w:val="28"/>
        </w:rPr>
      </w:pPr>
      <w:r>
        <w:rPr>
          <w:rFonts w:hint="eastAsia" w:ascii="宋体" w:hAnsi="宋体" w:cs="楷体"/>
          <w:b/>
          <w:kern w:val="0"/>
          <w:sz w:val="28"/>
        </w:rPr>
        <w:t>（三）授权委托书</w:t>
      </w:r>
    </w:p>
    <w:p>
      <w:pPr>
        <w:tabs>
          <w:tab w:val="left" w:pos="1680"/>
          <w:tab w:val="left" w:pos="4215"/>
          <w:tab w:val="left" w:pos="4305"/>
          <w:tab w:val="left" w:pos="8000"/>
        </w:tabs>
        <w:autoSpaceDE w:val="0"/>
        <w:autoSpaceDN w:val="0"/>
        <w:adjustRightInd w:val="0"/>
        <w:snapToGrid w:val="0"/>
        <w:spacing w:line="360" w:lineRule="auto"/>
        <w:ind w:firstLine="420"/>
        <w:textAlignment w:val="baseline"/>
        <w:rPr>
          <w:rFonts w:ascii="宋体" w:hAnsi="宋体" w:cs="楷体"/>
          <w:kern w:val="0"/>
        </w:rPr>
      </w:pPr>
      <w:r>
        <w:rPr>
          <w:rFonts w:hint="eastAsia" w:ascii="宋体" w:hAnsi="宋体" w:cs="楷体"/>
          <w:kern w:val="0"/>
        </w:rPr>
        <w:t>本人</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rPr>
        <w:t>（姓名）系</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rPr>
        <w:t>（</w:t>
      </w:r>
      <w:r>
        <w:rPr>
          <w:rFonts w:hint="eastAsia" w:ascii="宋体" w:hAnsi="宋体" w:cs="楷体"/>
          <w:spacing w:val="-1"/>
          <w:kern w:val="0"/>
        </w:rPr>
        <w:t>比选申请人</w:t>
      </w:r>
      <w:r>
        <w:rPr>
          <w:rFonts w:hint="eastAsia" w:ascii="宋体" w:hAnsi="宋体" w:cs="楷体"/>
          <w:kern w:val="0"/>
        </w:rPr>
        <w:t>名称</w:t>
      </w:r>
      <w:r>
        <w:rPr>
          <w:rFonts w:hint="eastAsia" w:ascii="宋体" w:hAnsi="宋体" w:cs="楷体"/>
          <w:spacing w:val="1"/>
          <w:kern w:val="0"/>
        </w:rPr>
        <w:t>）</w:t>
      </w:r>
      <w:r>
        <w:rPr>
          <w:rFonts w:hint="eastAsia" w:ascii="宋体" w:hAnsi="宋体" w:cs="楷体"/>
          <w:kern w:val="0"/>
        </w:rPr>
        <w:t>的法定代</w:t>
      </w:r>
      <w:r>
        <w:rPr>
          <w:rFonts w:hint="eastAsia" w:ascii="宋体" w:hAnsi="宋体" w:cs="楷体"/>
          <w:spacing w:val="1"/>
          <w:kern w:val="0"/>
        </w:rPr>
        <w:t>表</w:t>
      </w:r>
      <w:r>
        <w:rPr>
          <w:rFonts w:hint="eastAsia" w:ascii="宋体" w:hAnsi="宋体" w:cs="楷体"/>
          <w:kern w:val="0"/>
        </w:rPr>
        <w:t>人，现委托</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rPr>
        <w:t>（姓 名）为我方代理人。代理人根据授权，以我方名义签署、澄清、说明、补正、递交、撤回、 修改</w:t>
      </w:r>
      <w:r>
        <w:rPr>
          <w:rFonts w:hint="eastAsia" w:ascii="宋体" w:hAnsi="宋体" w:cs="宋体"/>
          <w:b/>
          <w:kern w:val="0"/>
          <w:szCs w:val="21"/>
          <w:u w:val="single"/>
        </w:rPr>
        <w:t xml:space="preserve">       </w:t>
      </w:r>
      <w:r>
        <w:rPr>
          <w:rFonts w:hint="eastAsia" w:ascii="宋体" w:hAnsi="宋体" w:cs="楷体"/>
          <w:kern w:val="0"/>
        </w:rPr>
        <w:t>比选申请文件、签订合同和处理有关事宜， 其法律后果由我方承担。</w:t>
      </w:r>
    </w:p>
    <w:p>
      <w:pPr>
        <w:tabs>
          <w:tab w:val="left" w:pos="1680"/>
          <w:tab w:val="left" w:pos="4215"/>
          <w:tab w:val="left" w:pos="4305"/>
          <w:tab w:val="left" w:pos="8000"/>
        </w:tabs>
        <w:autoSpaceDE w:val="0"/>
        <w:autoSpaceDN w:val="0"/>
        <w:adjustRightInd w:val="0"/>
        <w:snapToGrid w:val="0"/>
        <w:spacing w:line="360" w:lineRule="auto"/>
        <w:ind w:firstLine="420"/>
        <w:textAlignment w:val="baseline"/>
        <w:rPr>
          <w:rFonts w:ascii="宋体" w:hAnsi="宋体" w:cs="楷体"/>
          <w:kern w:val="0"/>
        </w:rPr>
      </w:pPr>
      <w:r>
        <w:rPr>
          <w:rFonts w:hint="eastAsia" w:ascii="宋体" w:hAnsi="宋体" w:cs="楷体"/>
          <w:kern w:val="0"/>
        </w:rPr>
        <w:t>委托</w:t>
      </w:r>
      <w:r>
        <w:rPr>
          <w:rFonts w:hint="eastAsia" w:ascii="宋体" w:hAnsi="宋体" w:cs="楷体"/>
          <w:spacing w:val="-1"/>
          <w:kern w:val="0"/>
        </w:rPr>
        <w:t>期</w:t>
      </w:r>
      <w:r>
        <w:rPr>
          <w:rFonts w:hint="eastAsia" w:ascii="宋体" w:hAnsi="宋体" w:cs="楷体"/>
          <w:kern w:val="0"/>
        </w:rPr>
        <w:t>限：</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u w:val="single"/>
        </w:rPr>
        <w:t xml:space="preserve">                             </w:t>
      </w:r>
      <w:r>
        <w:rPr>
          <w:rFonts w:hint="eastAsia" w:ascii="宋体" w:hAnsi="宋体" w:cs="楷体"/>
          <w:kern w:val="0"/>
        </w:rPr>
        <w:t xml:space="preserve">。 </w:t>
      </w:r>
    </w:p>
    <w:p>
      <w:pPr>
        <w:tabs>
          <w:tab w:val="left" w:pos="1680"/>
          <w:tab w:val="left" w:pos="4215"/>
          <w:tab w:val="left" w:pos="4305"/>
          <w:tab w:val="left" w:pos="8000"/>
        </w:tabs>
        <w:autoSpaceDE w:val="0"/>
        <w:autoSpaceDN w:val="0"/>
        <w:adjustRightInd w:val="0"/>
        <w:snapToGrid w:val="0"/>
        <w:spacing w:line="360" w:lineRule="auto"/>
        <w:ind w:firstLine="420"/>
        <w:textAlignment w:val="baseline"/>
        <w:rPr>
          <w:rFonts w:ascii="宋体" w:hAnsi="宋体" w:cs="楷体"/>
          <w:kern w:val="0"/>
        </w:rPr>
      </w:pPr>
      <w:r>
        <w:rPr>
          <w:rFonts w:hint="eastAsia" w:ascii="宋体" w:hAnsi="宋体" w:cs="楷体"/>
          <w:kern w:val="0"/>
        </w:rPr>
        <w:t>代理人无转委托权。</w:t>
      </w:r>
    </w:p>
    <w:p>
      <w:pPr>
        <w:tabs>
          <w:tab w:val="left" w:pos="1680"/>
          <w:tab w:val="left" w:pos="4215"/>
          <w:tab w:val="left" w:pos="4305"/>
          <w:tab w:val="left" w:pos="8000"/>
        </w:tabs>
        <w:autoSpaceDE w:val="0"/>
        <w:autoSpaceDN w:val="0"/>
        <w:adjustRightInd w:val="0"/>
        <w:snapToGrid w:val="0"/>
        <w:spacing w:line="360" w:lineRule="auto"/>
        <w:ind w:firstLine="420"/>
        <w:textAlignment w:val="baseline"/>
        <w:rPr>
          <w:rFonts w:ascii="宋体" w:hAnsi="宋体" w:cs="楷体"/>
          <w:kern w:val="0"/>
        </w:rPr>
      </w:pPr>
      <w:r>
        <w:rPr>
          <w:rFonts w:hint="eastAsia" w:ascii="宋体" w:hAnsi="宋体" w:cs="楷体"/>
          <w:kern w:val="0"/>
        </w:rPr>
        <w:t>附：法定代表人身份证明。</w:t>
      </w:r>
    </w:p>
    <w:p>
      <w:pPr>
        <w:framePr w:hSpace="180" w:wrap="around" w:vAnchor="text" w:hAnchor="margin" w:y="264"/>
        <w:tabs>
          <w:tab w:val="left" w:pos="4200"/>
          <w:tab w:val="left" w:pos="4620"/>
        </w:tabs>
        <w:autoSpaceDE w:val="0"/>
        <w:autoSpaceDN w:val="0"/>
        <w:adjustRightInd w:val="0"/>
        <w:snapToGrid w:val="0"/>
        <w:spacing w:line="360" w:lineRule="auto"/>
        <w:ind w:firstLine="1694"/>
        <w:jc w:val="left"/>
        <w:textAlignment w:val="baseline"/>
        <w:rPr>
          <w:rFonts w:ascii="宋体" w:hAnsi="宋体" w:cs="楷体"/>
          <w:kern w:val="0"/>
        </w:rPr>
      </w:pPr>
      <w:r>
        <w:rPr>
          <w:rFonts w:hint="eastAsia" w:ascii="宋体" w:hAnsi="宋体" w:cs="楷体"/>
          <w:kern w:val="0"/>
        </w:rPr>
        <w:t>比选申请人：</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u w:val="single"/>
        </w:rPr>
        <w:t xml:space="preserve">    </w:t>
      </w:r>
      <w:r>
        <w:rPr>
          <w:rFonts w:hint="eastAsia" w:ascii="宋体" w:hAnsi="宋体" w:cs="楷体"/>
          <w:kern w:val="0"/>
        </w:rPr>
        <w:t>（</w:t>
      </w:r>
      <w:r>
        <w:rPr>
          <w:rFonts w:hint="eastAsia" w:ascii="宋体" w:hAnsi="宋体" w:cs="楷体"/>
          <w:spacing w:val="-1"/>
          <w:kern w:val="0"/>
        </w:rPr>
        <w:t>盖</w:t>
      </w:r>
      <w:r>
        <w:rPr>
          <w:rFonts w:hint="eastAsia" w:ascii="宋体" w:hAnsi="宋体" w:cs="楷体"/>
          <w:kern w:val="0"/>
        </w:rPr>
        <w:t xml:space="preserve">单位公章） </w:t>
      </w:r>
    </w:p>
    <w:p>
      <w:pPr>
        <w:framePr w:hSpace="180" w:wrap="around" w:vAnchor="text" w:hAnchor="margin" w:y="264"/>
        <w:tabs>
          <w:tab w:val="left" w:pos="6300"/>
        </w:tabs>
        <w:autoSpaceDE w:val="0"/>
        <w:autoSpaceDN w:val="0"/>
        <w:adjustRightInd w:val="0"/>
        <w:snapToGrid w:val="0"/>
        <w:spacing w:line="360" w:lineRule="auto"/>
        <w:ind w:firstLine="1680"/>
        <w:jc w:val="left"/>
        <w:textAlignment w:val="baseline"/>
        <w:rPr>
          <w:rFonts w:ascii="宋体" w:hAnsi="宋体" w:cs="楷体"/>
          <w:kern w:val="0"/>
        </w:rPr>
      </w:pPr>
      <w:r>
        <w:rPr>
          <w:rFonts w:hint="eastAsia" w:ascii="宋体" w:hAnsi="宋体" w:cs="楷体"/>
          <w:kern w:val="0"/>
        </w:rPr>
        <w:t>法定代表人：</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u w:val="single"/>
        </w:rPr>
        <w:tab/>
      </w:r>
      <w:r>
        <w:rPr>
          <w:rFonts w:hint="eastAsia" w:ascii="宋体" w:hAnsi="宋体" w:cs="楷体"/>
          <w:kern w:val="0"/>
        </w:rPr>
        <w:t>（签字）</w:t>
      </w:r>
    </w:p>
    <w:p>
      <w:pPr>
        <w:framePr w:hSpace="180" w:wrap="around" w:vAnchor="text" w:hAnchor="margin" w:y="264"/>
        <w:tabs>
          <w:tab w:val="left" w:pos="5260"/>
        </w:tabs>
        <w:autoSpaceDE w:val="0"/>
        <w:autoSpaceDN w:val="0"/>
        <w:adjustRightInd w:val="0"/>
        <w:snapToGrid w:val="0"/>
        <w:spacing w:line="360" w:lineRule="auto"/>
        <w:ind w:firstLine="1680"/>
        <w:jc w:val="left"/>
        <w:textAlignment w:val="baseline"/>
        <w:rPr>
          <w:rFonts w:ascii="宋体" w:hAnsi="宋体" w:cs="楷体"/>
          <w:kern w:val="0"/>
        </w:rPr>
      </w:pPr>
      <w:r>
        <w:rPr>
          <w:rFonts w:hint="eastAsia" w:ascii="宋体" w:hAnsi="宋体" w:cs="楷体"/>
          <w:kern w:val="0"/>
        </w:rPr>
        <w:t>身份证号码：</w:t>
      </w:r>
      <w:r>
        <w:rPr>
          <w:rFonts w:hint="eastAsia" w:ascii="宋体" w:hAnsi="宋体" w:cs="楷体"/>
          <w:kern w:val="0"/>
          <w:u w:val="single"/>
        </w:rPr>
        <w:t xml:space="preserve">                                </w:t>
      </w:r>
      <w:r>
        <w:rPr>
          <w:rFonts w:hint="eastAsia" w:ascii="宋体" w:hAnsi="宋体" w:cs="楷体"/>
          <w:kern w:val="0"/>
          <w:u w:val="single"/>
        </w:rPr>
        <w:tab/>
      </w:r>
    </w:p>
    <w:p>
      <w:pPr>
        <w:framePr w:hSpace="180" w:wrap="around" w:vAnchor="text" w:hAnchor="margin" w:y="264"/>
        <w:tabs>
          <w:tab w:val="left" w:pos="6720"/>
        </w:tabs>
        <w:autoSpaceDE w:val="0"/>
        <w:autoSpaceDN w:val="0"/>
        <w:adjustRightInd w:val="0"/>
        <w:snapToGrid w:val="0"/>
        <w:spacing w:line="360" w:lineRule="auto"/>
        <w:ind w:firstLine="1680"/>
        <w:jc w:val="left"/>
        <w:textAlignment w:val="baseline"/>
        <w:rPr>
          <w:rFonts w:ascii="宋体" w:hAnsi="宋体" w:cs="楷体"/>
          <w:kern w:val="0"/>
        </w:rPr>
      </w:pPr>
      <w:r>
        <w:rPr>
          <w:rFonts w:hint="eastAsia" w:ascii="宋体" w:hAnsi="宋体" w:cs="楷体"/>
          <w:kern w:val="0"/>
        </w:rPr>
        <w:t>委托代理人：</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rPr>
        <w:t>（签</w:t>
      </w:r>
      <w:r>
        <w:rPr>
          <w:rFonts w:hint="eastAsia" w:ascii="宋体" w:hAnsi="宋体" w:cs="楷体"/>
          <w:spacing w:val="-1"/>
          <w:kern w:val="0"/>
        </w:rPr>
        <w:t>字</w:t>
      </w:r>
      <w:r>
        <w:rPr>
          <w:rFonts w:hint="eastAsia" w:ascii="宋体" w:hAnsi="宋体" w:cs="楷体"/>
          <w:kern w:val="0"/>
        </w:rPr>
        <w:t>）</w:t>
      </w:r>
    </w:p>
    <w:p>
      <w:pPr>
        <w:framePr w:hSpace="180" w:wrap="around" w:vAnchor="text" w:hAnchor="margin" w:y="264"/>
        <w:tabs>
          <w:tab w:val="left" w:pos="6825"/>
        </w:tabs>
        <w:autoSpaceDE w:val="0"/>
        <w:autoSpaceDN w:val="0"/>
        <w:adjustRightInd w:val="0"/>
        <w:snapToGrid w:val="0"/>
        <w:spacing w:line="360" w:lineRule="auto"/>
        <w:ind w:firstLine="1680"/>
        <w:jc w:val="left"/>
        <w:textAlignment w:val="baseline"/>
        <w:rPr>
          <w:rFonts w:ascii="宋体" w:hAnsi="宋体" w:cs="楷体"/>
          <w:kern w:val="0"/>
        </w:rPr>
      </w:pPr>
      <w:r>
        <w:rPr>
          <w:rFonts w:hint="eastAsia" w:ascii="宋体" w:hAnsi="宋体" w:cs="楷体"/>
          <w:kern w:val="0"/>
        </w:rPr>
        <w:t>身份证号码：</w:t>
      </w:r>
      <w:r>
        <w:rPr>
          <w:rFonts w:hint="eastAsia" w:ascii="宋体" w:hAnsi="宋体" w:cs="楷体"/>
          <w:kern w:val="0"/>
          <w:u w:val="single"/>
        </w:rPr>
        <w:t xml:space="preserve"> </w:t>
      </w:r>
      <w:r>
        <w:rPr>
          <w:rFonts w:hint="eastAsia" w:ascii="宋体" w:hAnsi="宋体" w:cs="楷体"/>
          <w:kern w:val="0"/>
          <w:u w:val="single"/>
        </w:rPr>
        <w:tab/>
      </w:r>
    </w:p>
    <w:p>
      <w:pPr>
        <w:framePr w:hSpace="180" w:wrap="around" w:vAnchor="text" w:hAnchor="margin" w:y="264"/>
        <w:tabs>
          <w:tab w:val="left" w:pos="4005"/>
          <w:tab w:val="left" w:pos="4100"/>
          <w:tab w:val="left" w:pos="5040"/>
        </w:tabs>
        <w:autoSpaceDE w:val="0"/>
        <w:autoSpaceDN w:val="0"/>
        <w:adjustRightInd w:val="0"/>
        <w:snapToGrid w:val="0"/>
        <w:spacing w:line="360" w:lineRule="auto"/>
        <w:ind w:firstLine="3780"/>
        <w:jc w:val="left"/>
        <w:rPr>
          <w:rFonts w:ascii="宋体" w:hAnsi="宋体" w:cs="楷体"/>
          <w:kern w:val="0"/>
        </w:rPr>
      </w:pP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rPr>
        <w:t>年</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rPr>
        <w:t>月</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u w:val="single"/>
        </w:rPr>
        <w:t xml:space="preserve">        </w:t>
      </w:r>
      <w:r>
        <w:rPr>
          <w:rFonts w:hint="eastAsia" w:ascii="宋体" w:hAnsi="宋体" w:cs="楷体"/>
          <w:kern w:val="0"/>
        </w:rPr>
        <w:t>日</w:t>
      </w:r>
    </w:p>
    <w:p>
      <w:pPr>
        <w:autoSpaceDE w:val="0"/>
        <w:autoSpaceDN w:val="0"/>
        <w:adjustRightInd w:val="0"/>
        <w:snapToGrid w:val="0"/>
        <w:spacing w:line="360" w:lineRule="auto"/>
        <w:jc w:val="left"/>
        <w:rPr>
          <w:rFonts w:ascii="宋体" w:hAnsi="宋体" w:cs="楷体"/>
          <w:kern w:val="0"/>
        </w:rPr>
      </w:pPr>
    </w:p>
    <w:tbl>
      <w:tblPr>
        <w:tblStyle w:val="31"/>
        <w:tblpPr w:leftFromText="180" w:rightFromText="180" w:vertAnchor="text" w:horzAnchor="margin" w:tblpY="264"/>
        <w:tblW w:w="39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Ex>
        <w:trPr>
          <w:trHeight w:val="1550" w:hRule="atLeast"/>
        </w:trPr>
        <w:tc>
          <w:tcPr>
            <w:tcW w:w="3960" w:type="dxa"/>
            <w:tcBorders>
              <w:top w:val="dotDotDash" w:color="auto" w:sz="4" w:space="0"/>
              <w:left w:val="dotDotDash" w:color="auto" w:sz="4" w:space="0"/>
              <w:bottom w:val="dotDotDash" w:color="auto" w:sz="4" w:space="0"/>
              <w:right w:val="dotDotDash" w:color="auto" w:sz="4" w:space="0"/>
            </w:tcBorders>
          </w:tcPr>
          <w:p>
            <w:pPr>
              <w:spacing w:line="520" w:lineRule="exact"/>
              <w:ind w:firstLine="281" w:firstLineChars="100"/>
              <w:rPr>
                <w:rFonts w:ascii="宋体" w:hAnsi="宋体" w:cs="楷体"/>
                <w:b/>
                <w:sz w:val="28"/>
              </w:rPr>
            </w:pPr>
            <w:r>
              <w:rPr>
                <w:rFonts w:hint="eastAsia" w:ascii="宋体" w:hAnsi="宋体" w:cs="楷体"/>
                <w:b/>
                <w:sz w:val="28"/>
              </w:rPr>
              <w:t>法定代表人身份证复印件</w:t>
            </w:r>
          </w:p>
          <w:p>
            <w:pPr>
              <w:spacing w:line="520" w:lineRule="exact"/>
              <w:rPr>
                <w:rFonts w:ascii="宋体" w:hAnsi="宋体" w:cs="楷体"/>
                <w:b/>
                <w:sz w:val="28"/>
              </w:rPr>
            </w:pPr>
          </w:p>
          <w:p>
            <w:pPr>
              <w:spacing w:line="520" w:lineRule="exact"/>
              <w:jc w:val="center"/>
              <w:rPr>
                <w:rFonts w:ascii="宋体" w:hAnsi="宋体" w:cs="楷体"/>
                <w:b/>
                <w:sz w:val="28"/>
              </w:rPr>
            </w:pPr>
            <w:r>
              <w:rPr>
                <w:rFonts w:hint="eastAsia" w:ascii="宋体" w:hAnsi="宋体" w:cs="楷体"/>
                <w:b/>
                <w:sz w:val="28"/>
              </w:rPr>
              <w:t>正面</w:t>
            </w:r>
          </w:p>
        </w:tc>
      </w:tr>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Ex>
        <w:trPr>
          <w:trHeight w:val="1531" w:hRule="atLeast"/>
        </w:trPr>
        <w:tc>
          <w:tcPr>
            <w:tcW w:w="3960" w:type="dxa"/>
            <w:tcBorders>
              <w:top w:val="dotDotDash" w:color="auto" w:sz="4" w:space="0"/>
              <w:left w:val="dotDotDash" w:color="auto" w:sz="4" w:space="0"/>
              <w:bottom w:val="dotDotDash" w:color="auto" w:sz="4" w:space="0"/>
              <w:right w:val="dotDotDash" w:color="auto" w:sz="4" w:space="0"/>
            </w:tcBorders>
          </w:tcPr>
          <w:p>
            <w:pPr>
              <w:spacing w:line="520" w:lineRule="exact"/>
              <w:ind w:firstLine="281" w:firstLineChars="100"/>
              <w:rPr>
                <w:rFonts w:ascii="宋体" w:hAnsi="宋体" w:cs="楷体"/>
                <w:b/>
                <w:sz w:val="28"/>
              </w:rPr>
            </w:pPr>
            <w:r>
              <w:rPr>
                <w:rFonts w:hint="eastAsia" w:ascii="宋体" w:hAnsi="宋体" w:cs="楷体"/>
                <w:b/>
                <w:sz w:val="28"/>
              </w:rPr>
              <w:t>法定代表人身份证复印件</w:t>
            </w:r>
          </w:p>
          <w:p>
            <w:pPr>
              <w:spacing w:line="520" w:lineRule="exact"/>
              <w:rPr>
                <w:rFonts w:ascii="宋体" w:hAnsi="宋体" w:cs="楷体"/>
                <w:b/>
                <w:sz w:val="28"/>
              </w:rPr>
            </w:pPr>
          </w:p>
          <w:p>
            <w:pPr>
              <w:spacing w:line="520" w:lineRule="exact"/>
              <w:jc w:val="center"/>
              <w:rPr>
                <w:rFonts w:ascii="宋体" w:hAnsi="宋体" w:cs="楷体"/>
                <w:b/>
                <w:sz w:val="28"/>
              </w:rPr>
            </w:pPr>
            <w:r>
              <w:rPr>
                <w:rFonts w:hint="eastAsia" w:ascii="宋体" w:hAnsi="宋体" w:cs="楷体"/>
                <w:b/>
                <w:sz w:val="28"/>
              </w:rPr>
              <w:t>反面</w:t>
            </w:r>
          </w:p>
        </w:tc>
      </w:tr>
    </w:tbl>
    <w:p>
      <w:pPr>
        <w:rPr>
          <w:rFonts w:ascii="宋体" w:hAnsi="宋体" w:cs="楷体"/>
          <w:vanish/>
        </w:rPr>
      </w:pPr>
    </w:p>
    <w:tbl>
      <w:tblPr>
        <w:tblStyle w:val="31"/>
        <w:tblpPr w:leftFromText="180" w:rightFromText="180" w:vertAnchor="text" w:horzAnchor="margin" w:tblpXSpec="right" w:tblpY="145"/>
        <w:tblW w:w="39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Ex>
        <w:trPr>
          <w:trHeight w:val="1687" w:hRule="atLeast"/>
        </w:trPr>
        <w:tc>
          <w:tcPr>
            <w:tcW w:w="3960" w:type="dxa"/>
            <w:tcBorders>
              <w:top w:val="dotDotDash" w:color="auto" w:sz="4" w:space="0"/>
              <w:left w:val="dotDotDash" w:color="auto" w:sz="4" w:space="0"/>
              <w:bottom w:val="dotDotDash" w:color="auto" w:sz="4" w:space="0"/>
              <w:right w:val="dotDotDash" w:color="auto" w:sz="4" w:space="0"/>
            </w:tcBorders>
          </w:tcPr>
          <w:p>
            <w:pPr>
              <w:spacing w:line="520" w:lineRule="exact"/>
              <w:rPr>
                <w:rFonts w:ascii="宋体" w:hAnsi="宋体" w:cs="楷体"/>
                <w:b/>
                <w:sz w:val="28"/>
              </w:rPr>
            </w:pPr>
            <w:r>
              <w:rPr>
                <w:rFonts w:hint="eastAsia" w:ascii="宋体" w:hAnsi="宋体" w:cs="楷体"/>
                <w:b/>
                <w:sz w:val="28"/>
              </w:rPr>
              <w:t>授权代理人身份证复印件</w:t>
            </w:r>
          </w:p>
          <w:p>
            <w:pPr>
              <w:spacing w:line="520" w:lineRule="exact"/>
              <w:rPr>
                <w:rFonts w:ascii="宋体" w:hAnsi="宋体" w:cs="楷体"/>
                <w:b/>
                <w:sz w:val="28"/>
              </w:rPr>
            </w:pPr>
          </w:p>
          <w:p>
            <w:pPr>
              <w:spacing w:line="520" w:lineRule="exact"/>
              <w:jc w:val="center"/>
              <w:rPr>
                <w:rFonts w:ascii="宋体" w:hAnsi="宋体" w:cs="楷体"/>
                <w:b/>
                <w:sz w:val="28"/>
              </w:rPr>
            </w:pPr>
            <w:r>
              <w:rPr>
                <w:rFonts w:hint="eastAsia" w:ascii="宋体" w:hAnsi="宋体" w:cs="楷体"/>
                <w:b/>
                <w:sz w:val="28"/>
              </w:rPr>
              <w:t>正面</w:t>
            </w:r>
          </w:p>
        </w:tc>
      </w:tr>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Ex>
        <w:trPr>
          <w:trHeight w:val="1555" w:hRule="atLeast"/>
        </w:trPr>
        <w:tc>
          <w:tcPr>
            <w:tcW w:w="3960" w:type="dxa"/>
            <w:tcBorders>
              <w:top w:val="dotDotDash" w:color="auto" w:sz="4" w:space="0"/>
              <w:left w:val="dotDotDash" w:color="auto" w:sz="4" w:space="0"/>
              <w:bottom w:val="dotDotDash" w:color="auto" w:sz="4" w:space="0"/>
              <w:right w:val="dotDotDash" w:color="auto" w:sz="4" w:space="0"/>
            </w:tcBorders>
          </w:tcPr>
          <w:p>
            <w:pPr>
              <w:spacing w:line="520" w:lineRule="exact"/>
              <w:rPr>
                <w:rFonts w:ascii="宋体" w:hAnsi="宋体" w:cs="楷体"/>
                <w:b/>
                <w:sz w:val="28"/>
              </w:rPr>
            </w:pPr>
            <w:r>
              <w:rPr>
                <w:rFonts w:hint="eastAsia" w:ascii="宋体" w:hAnsi="宋体" w:cs="楷体"/>
                <w:b/>
                <w:sz w:val="28"/>
              </w:rPr>
              <w:t>授权代理人身份证复印件</w:t>
            </w:r>
          </w:p>
          <w:p>
            <w:pPr>
              <w:spacing w:line="520" w:lineRule="exact"/>
              <w:rPr>
                <w:rFonts w:ascii="宋体" w:hAnsi="宋体" w:cs="楷体"/>
                <w:b/>
                <w:sz w:val="28"/>
              </w:rPr>
            </w:pPr>
          </w:p>
          <w:p>
            <w:pPr>
              <w:spacing w:line="520" w:lineRule="exact"/>
              <w:jc w:val="center"/>
              <w:rPr>
                <w:rFonts w:ascii="宋体" w:hAnsi="宋体" w:cs="楷体"/>
                <w:b/>
                <w:sz w:val="28"/>
              </w:rPr>
            </w:pPr>
            <w:r>
              <w:rPr>
                <w:rFonts w:hint="eastAsia" w:ascii="宋体" w:hAnsi="宋体" w:cs="楷体"/>
                <w:b/>
                <w:sz w:val="28"/>
              </w:rPr>
              <w:t>反面</w:t>
            </w:r>
          </w:p>
        </w:tc>
      </w:tr>
    </w:tbl>
    <w:p>
      <w:pPr>
        <w:tabs>
          <w:tab w:val="left" w:pos="5760"/>
        </w:tabs>
        <w:autoSpaceDE w:val="0"/>
        <w:autoSpaceDN w:val="0"/>
        <w:adjustRightInd w:val="0"/>
        <w:spacing w:line="300" w:lineRule="exact"/>
        <w:ind w:left="820" w:leftChars="253" w:right="11" w:hanging="289" w:hangingChars="138"/>
        <w:rPr>
          <w:rFonts w:ascii="宋体" w:hAnsi="宋体" w:cs="楷体"/>
          <w:kern w:val="0"/>
        </w:rPr>
      </w:pPr>
    </w:p>
    <w:p>
      <w:pPr>
        <w:tabs>
          <w:tab w:val="left" w:pos="5760"/>
        </w:tabs>
        <w:autoSpaceDE w:val="0"/>
        <w:autoSpaceDN w:val="0"/>
        <w:adjustRightInd w:val="0"/>
        <w:spacing w:line="300" w:lineRule="exact"/>
        <w:ind w:right="11"/>
        <w:rPr>
          <w:rFonts w:ascii="宋体" w:hAnsi="宋体" w:cs="楷体"/>
          <w:kern w:val="0"/>
        </w:rPr>
      </w:pPr>
    </w:p>
    <w:p>
      <w:pPr>
        <w:tabs>
          <w:tab w:val="left" w:pos="5760"/>
        </w:tabs>
        <w:autoSpaceDE w:val="0"/>
        <w:autoSpaceDN w:val="0"/>
        <w:adjustRightInd w:val="0"/>
        <w:spacing w:line="300" w:lineRule="exact"/>
        <w:ind w:left="820" w:leftChars="253" w:right="11" w:hanging="289" w:hangingChars="138"/>
        <w:rPr>
          <w:rFonts w:ascii="宋体" w:hAnsi="宋体" w:cs="楷体"/>
          <w:kern w:val="0"/>
        </w:rPr>
      </w:pPr>
    </w:p>
    <w:p>
      <w:pPr>
        <w:tabs>
          <w:tab w:val="left" w:pos="5760"/>
        </w:tabs>
        <w:autoSpaceDE w:val="0"/>
        <w:autoSpaceDN w:val="0"/>
        <w:adjustRightInd w:val="0"/>
        <w:spacing w:line="300" w:lineRule="exact"/>
        <w:ind w:left="820" w:leftChars="253" w:right="11" w:hanging="289" w:hangingChars="138"/>
        <w:rPr>
          <w:rFonts w:ascii="宋体" w:hAnsi="宋体" w:cs="楷体"/>
          <w:kern w:val="0"/>
        </w:rPr>
      </w:pPr>
    </w:p>
    <w:p>
      <w:pPr>
        <w:tabs>
          <w:tab w:val="left" w:pos="5760"/>
        </w:tabs>
        <w:autoSpaceDE w:val="0"/>
        <w:autoSpaceDN w:val="0"/>
        <w:adjustRightInd w:val="0"/>
        <w:spacing w:line="300" w:lineRule="exact"/>
        <w:ind w:left="820" w:leftChars="253" w:right="11" w:hanging="289" w:hangingChars="138"/>
        <w:rPr>
          <w:rFonts w:ascii="宋体" w:hAnsi="宋体" w:cs="楷体"/>
          <w:kern w:val="0"/>
        </w:rPr>
      </w:pPr>
    </w:p>
    <w:p>
      <w:pPr>
        <w:pStyle w:val="2"/>
        <w:jc w:val="center"/>
        <w:rPr>
          <w:rFonts w:ascii="宋体" w:hAnsi="宋体" w:cs="楷体"/>
          <w:sz w:val="28"/>
        </w:rPr>
      </w:pPr>
      <w:bookmarkStart w:id="38" w:name="_Toc240287566"/>
      <w:bookmarkStart w:id="39" w:name="_Toc277541817"/>
    </w:p>
    <w:p>
      <w:pPr>
        <w:pStyle w:val="2"/>
        <w:jc w:val="center"/>
        <w:rPr>
          <w:rFonts w:ascii="宋体" w:hAnsi="宋体" w:cs="楷体"/>
          <w:sz w:val="28"/>
        </w:rPr>
      </w:pPr>
    </w:p>
    <w:p>
      <w:pPr>
        <w:tabs>
          <w:tab w:val="left" w:pos="5760"/>
        </w:tabs>
        <w:autoSpaceDE w:val="0"/>
        <w:autoSpaceDN w:val="0"/>
        <w:adjustRightInd w:val="0"/>
        <w:spacing w:line="300" w:lineRule="exact"/>
        <w:ind w:left="735" w:right="11" w:hanging="735" w:hangingChars="350"/>
        <w:rPr>
          <w:rFonts w:ascii="宋体" w:hAnsi="宋体" w:cs="楷体"/>
          <w:kern w:val="0"/>
          <w:szCs w:val="21"/>
        </w:rPr>
      </w:pPr>
    </w:p>
    <w:p>
      <w:pPr>
        <w:tabs>
          <w:tab w:val="left" w:pos="5760"/>
        </w:tabs>
        <w:autoSpaceDE w:val="0"/>
        <w:autoSpaceDN w:val="0"/>
        <w:adjustRightInd w:val="0"/>
        <w:spacing w:line="300" w:lineRule="exact"/>
        <w:ind w:left="630" w:right="11" w:hanging="630" w:hangingChars="350"/>
        <w:rPr>
          <w:rFonts w:ascii="宋体" w:hAnsi="宋体" w:cs="楷体"/>
          <w:kern w:val="0"/>
          <w:sz w:val="18"/>
          <w:szCs w:val="18"/>
        </w:rPr>
      </w:pPr>
      <w:r>
        <w:rPr>
          <w:rFonts w:hint="eastAsia" w:ascii="宋体" w:hAnsi="宋体" w:cs="楷体"/>
          <w:kern w:val="0"/>
          <w:sz w:val="18"/>
          <w:szCs w:val="18"/>
        </w:rPr>
        <w:t>注：1、法定代表人参加投标活动并签署文件的不需要授权委托书，只需提供法定代表人身份证明；非法定代表人参加投标活动及签署文件的除提供法定代表人身份证明外还须提供授权委托书。</w:t>
      </w:r>
    </w:p>
    <w:p>
      <w:pPr>
        <w:tabs>
          <w:tab w:val="left" w:pos="5760"/>
        </w:tabs>
        <w:autoSpaceDE w:val="0"/>
        <w:autoSpaceDN w:val="0"/>
        <w:adjustRightInd w:val="0"/>
        <w:spacing w:line="300" w:lineRule="exact"/>
        <w:ind w:left="779" w:leftChars="253" w:right="11" w:hanging="248" w:hangingChars="138"/>
        <w:rPr>
          <w:rFonts w:ascii="宋体" w:hAnsi="宋体" w:cs="楷体"/>
          <w:sz w:val="18"/>
          <w:szCs w:val="18"/>
        </w:rPr>
      </w:pPr>
      <w:r>
        <w:rPr>
          <w:rFonts w:hint="eastAsia" w:ascii="宋体" w:hAnsi="宋体" w:cs="楷体"/>
          <w:kern w:val="0"/>
          <w:sz w:val="18"/>
          <w:szCs w:val="18"/>
        </w:rPr>
        <w:t>2、法定代表人身份证明及授权委托书原件装入比选申请文件一并递交。</w:t>
      </w:r>
      <w:bookmarkEnd w:id="38"/>
      <w:bookmarkEnd w:id="39"/>
    </w:p>
    <w:p>
      <w:pPr>
        <w:spacing w:line="360" w:lineRule="auto"/>
        <w:ind w:firstLine="420" w:firstLineChars="200"/>
        <w:rPr>
          <w:rFonts w:ascii="仿宋_GB2312" w:eastAsia="仿宋_GB2312"/>
          <w:szCs w:val="21"/>
        </w:rPr>
      </w:pPr>
    </w:p>
    <w:p>
      <w:pPr>
        <w:widowControl/>
        <w:jc w:val="left"/>
        <w:rPr>
          <w:rFonts w:ascii="仿宋_GB2312" w:hAnsi="宋体" w:eastAsia="仿宋_GB2312" w:cs="宋体"/>
          <w:b/>
          <w:bCs/>
          <w:kern w:val="0"/>
          <w:sz w:val="24"/>
        </w:rPr>
      </w:pPr>
    </w:p>
    <w:p>
      <w:pPr>
        <w:autoSpaceDE w:val="0"/>
        <w:autoSpaceDN w:val="0"/>
        <w:adjustRightInd w:val="0"/>
        <w:spacing w:before="74" w:line="360" w:lineRule="auto"/>
        <w:ind w:left="120" w:right="-29" w:firstLine="420"/>
        <w:jc w:val="left"/>
        <w:rPr>
          <w:rFonts w:ascii="宋体" w:hAnsi="宋体"/>
        </w:rPr>
      </w:pPr>
      <w:r>
        <w:rPr>
          <w:rFonts w:hint="eastAsia" w:ascii="仿宋_GB2312" w:hAnsi="宋体" w:eastAsia="仿宋_GB2312" w:cs="宋体"/>
          <w:b/>
          <w:bCs/>
          <w:kern w:val="0"/>
          <w:sz w:val="24"/>
        </w:rPr>
        <w:t>（三）设计单位的营业执照副本复印件及相关业绩证明资料。</w:t>
      </w:r>
      <w:bookmarkEnd w:id="27"/>
    </w:p>
    <w:p/>
    <w:p>
      <w:pPr>
        <w:pStyle w:val="2"/>
      </w:pPr>
    </w:p>
    <w:p>
      <w:pPr>
        <w:pStyle w:val="2"/>
      </w:pPr>
    </w:p>
    <w:p/>
    <w:p>
      <w:pPr>
        <w:pStyle w:val="2"/>
      </w:pPr>
    </w:p>
    <w:p/>
    <w:p>
      <w:pPr>
        <w:spacing w:line="360" w:lineRule="auto"/>
        <w:ind w:firstLine="2530" w:firstLineChars="700"/>
        <w:rPr>
          <w:rFonts w:ascii="仿宋_GB2312" w:hAnsi="宋体" w:eastAsia="仿宋_GB2312"/>
          <w:b/>
          <w:sz w:val="36"/>
        </w:rPr>
      </w:pPr>
      <w:r>
        <w:rPr>
          <w:rFonts w:hint="eastAsia" w:ascii="仿宋_GB2312" w:hAnsi="宋体" w:eastAsia="仿宋_GB2312"/>
          <w:b/>
          <w:sz w:val="36"/>
        </w:rPr>
        <w:t>第四章：合同格式</w:t>
      </w:r>
    </w:p>
    <w:p/>
    <w:p>
      <w:pPr>
        <w:pStyle w:val="2"/>
      </w:pPr>
    </w:p>
    <w:p/>
    <w:p>
      <w:pPr>
        <w:pStyle w:val="2"/>
      </w:pPr>
    </w:p>
    <w:p/>
    <w:sectPr>
      <w:headerReference r:id="rId4" w:type="first"/>
      <w:headerReference r:id="rId3" w:type="default"/>
      <w:footerReference r:id="rId5" w:type="default"/>
      <w:footerReference r:id="rId6" w:type="even"/>
      <w:pgSz w:w="11906" w:h="16838"/>
      <w:pgMar w:top="993" w:right="1558" w:bottom="851" w:left="1701"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00000" w:csb1="00000000"/>
  </w:font>
  <w:font w:name="MingLiU">
    <w:panose1 w:val="02020509000000000000"/>
    <w:charset w:val="88"/>
    <w:family w:val="modern"/>
    <w:pitch w:val="default"/>
    <w:sig w:usb0="A00002FF" w:usb1="28CFFCFA" w:usb2="00000016" w:usb3="00000000" w:csb0="00100001" w:csb1="00000000"/>
  </w:font>
  <w:font w:name="楷体_GB2312">
    <w:altName w:val="楷体"/>
    <w:panose1 w:val="00000000000000000000"/>
    <w:charset w:val="86"/>
    <w:family w:val="modern"/>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PAGE   \* MERGEFORMAT</w:instrText>
    </w:r>
    <w:r>
      <w:fldChar w:fldCharType="separate"/>
    </w:r>
    <w:r>
      <w:rPr>
        <w:lang w:val="zh-CN"/>
      </w:rPr>
      <w:t>8</w:t>
    </w:r>
    <w:r>
      <w:rPr>
        <w:lang w:val="zh-CN"/>
      </w:rPr>
      <w:fldChar w:fldCharType="end"/>
    </w: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right" w:y="1"/>
      <w:rPr>
        <w:rStyle w:val="27"/>
      </w:rPr>
    </w:pPr>
    <w:r>
      <w:fldChar w:fldCharType="begin"/>
    </w:r>
    <w:r>
      <w:rPr>
        <w:rStyle w:val="27"/>
      </w:rPr>
      <w:instrText xml:space="preserve">PAGE  </w:instrText>
    </w:r>
    <w:r>
      <w:fldChar w:fldCharType="end"/>
    </w:r>
  </w:p>
  <w:p>
    <w:pPr>
      <w:pStyle w:val="1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jc w:val="left"/>
      <w:rPr>
        <w:rFonts w:ascii="黑体" w:hAnsi="黑体" w:eastAsia="黑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11A4D"/>
    <w:multiLevelType w:val="singleLevel"/>
    <w:tmpl w:val="56E11A4D"/>
    <w:lvl w:ilvl="0" w:tentative="0">
      <w:start w:val="3"/>
      <w:numFmt w:val="chineseCounting"/>
      <w:suff w:val="space"/>
      <w:lvlText w:val="第%1章"/>
      <w:lvlJc w:val="left"/>
    </w:lvl>
  </w:abstractNum>
  <w:abstractNum w:abstractNumId="1">
    <w:nsid w:val="789150DB"/>
    <w:multiLevelType w:val="singleLevel"/>
    <w:tmpl w:val="789150DB"/>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9C5"/>
    <w:rsid w:val="00000E93"/>
    <w:rsid w:val="00003288"/>
    <w:rsid w:val="00003DDD"/>
    <w:rsid w:val="00004C37"/>
    <w:rsid w:val="00007632"/>
    <w:rsid w:val="00012261"/>
    <w:rsid w:val="00013201"/>
    <w:rsid w:val="000138FC"/>
    <w:rsid w:val="00014B88"/>
    <w:rsid w:val="00014C4E"/>
    <w:rsid w:val="0001509F"/>
    <w:rsid w:val="00015271"/>
    <w:rsid w:val="000170AD"/>
    <w:rsid w:val="00017F04"/>
    <w:rsid w:val="000205D4"/>
    <w:rsid w:val="00020EE7"/>
    <w:rsid w:val="000210C3"/>
    <w:rsid w:val="00021381"/>
    <w:rsid w:val="000229E2"/>
    <w:rsid w:val="00022E54"/>
    <w:rsid w:val="00023713"/>
    <w:rsid w:val="00024E57"/>
    <w:rsid w:val="00025883"/>
    <w:rsid w:val="0003004F"/>
    <w:rsid w:val="000314EC"/>
    <w:rsid w:val="000323AB"/>
    <w:rsid w:val="00032650"/>
    <w:rsid w:val="000328F6"/>
    <w:rsid w:val="00034D13"/>
    <w:rsid w:val="00035650"/>
    <w:rsid w:val="00035752"/>
    <w:rsid w:val="00035BEA"/>
    <w:rsid w:val="000405A5"/>
    <w:rsid w:val="00040859"/>
    <w:rsid w:val="00041C67"/>
    <w:rsid w:val="000434C7"/>
    <w:rsid w:val="000444C1"/>
    <w:rsid w:val="00044873"/>
    <w:rsid w:val="0004596D"/>
    <w:rsid w:val="0005092B"/>
    <w:rsid w:val="00052AEC"/>
    <w:rsid w:val="000565BA"/>
    <w:rsid w:val="00062E98"/>
    <w:rsid w:val="00065D83"/>
    <w:rsid w:val="000721C1"/>
    <w:rsid w:val="00072CD8"/>
    <w:rsid w:val="000766E0"/>
    <w:rsid w:val="00076E8A"/>
    <w:rsid w:val="0008079B"/>
    <w:rsid w:val="000809CC"/>
    <w:rsid w:val="000814C6"/>
    <w:rsid w:val="00081F57"/>
    <w:rsid w:val="0008213A"/>
    <w:rsid w:val="00083AAB"/>
    <w:rsid w:val="0008545E"/>
    <w:rsid w:val="00086DA8"/>
    <w:rsid w:val="00092B66"/>
    <w:rsid w:val="0009387B"/>
    <w:rsid w:val="00093BC8"/>
    <w:rsid w:val="00095A18"/>
    <w:rsid w:val="000A091C"/>
    <w:rsid w:val="000A18CE"/>
    <w:rsid w:val="000A48E8"/>
    <w:rsid w:val="000A60A4"/>
    <w:rsid w:val="000A745A"/>
    <w:rsid w:val="000B05CB"/>
    <w:rsid w:val="000B6352"/>
    <w:rsid w:val="000B7274"/>
    <w:rsid w:val="000C182F"/>
    <w:rsid w:val="000C1EF8"/>
    <w:rsid w:val="000C27C7"/>
    <w:rsid w:val="000C4BAE"/>
    <w:rsid w:val="000C64DB"/>
    <w:rsid w:val="000C658D"/>
    <w:rsid w:val="000C6BE4"/>
    <w:rsid w:val="000C6DBE"/>
    <w:rsid w:val="000C6F01"/>
    <w:rsid w:val="000D037C"/>
    <w:rsid w:val="000D20EF"/>
    <w:rsid w:val="000D395B"/>
    <w:rsid w:val="000D473B"/>
    <w:rsid w:val="000D7AF7"/>
    <w:rsid w:val="000E3122"/>
    <w:rsid w:val="000E4BAE"/>
    <w:rsid w:val="000F091C"/>
    <w:rsid w:val="000F145D"/>
    <w:rsid w:val="000F1869"/>
    <w:rsid w:val="000F283C"/>
    <w:rsid w:val="000F3159"/>
    <w:rsid w:val="000F370F"/>
    <w:rsid w:val="000F5BFA"/>
    <w:rsid w:val="000F7EAE"/>
    <w:rsid w:val="001021F0"/>
    <w:rsid w:val="00104043"/>
    <w:rsid w:val="001054DA"/>
    <w:rsid w:val="0011291D"/>
    <w:rsid w:val="00112FF4"/>
    <w:rsid w:val="001142F7"/>
    <w:rsid w:val="00114729"/>
    <w:rsid w:val="001169AA"/>
    <w:rsid w:val="00117253"/>
    <w:rsid w:val="00117475"/>
    <w:rsid w:val="001245B3"/>
    <w:rsid w:val="00124F7D"/>
    <w:rsid w:val="001252AD"/>
    <w:rsid w:val="00130515"/>
    <w:rsid w:val="0013107A"/>
    <w:rsid w:val="00131626"/>
    <w:rsid w:val="001340F8"/>
    <w:rsid w:val="001368CA"/>
    <w:rsid w:val="001419F6"/>
    <w:rsid w:val="001437C9"/>
    <w:rsid w:val="00143E51"/>
    <w:rsid w:val="00143FAE"/>
    <w:rsid w:val="00145A0C"/>
    <w:rsid w:val="00147ABC"/>
    <w:rsid w:val="00151038"/>
    <w:rsid w:val="00160955"/>
    <w:rsid w:val="00160961"/>
    <w:rsid w:val="00160B94"/>
    <w:rsid w:val="00160E48"/>
    <w:rsid w:val="001611FD"/>
    <w:rsid w:val="001619D3"/>
    <w:rsid w:val="00161DD7"/>
    <w:rsid w:val="00163BC0"/>
    <w:rsid w:val="00165226"/>
    <w:rsid w:val="001673F2"/>
    <w:rsid w:val="00167913"/>
    <w:rsid w:val="00170617"/>
    <w:rsid w:val="001723C4"/>
    <w:rsid w:val="00172A27"/>
    <w:rsid w:val="001734B9"/>
    <w:rsid w:val="00173A45"/>
    <w:rsid w:val="0017623D"/>
    <w:rsid w:val="00177B2D"/>
    <w:rsid w:val="00177D19"/>
    <w:rsid w:val="00177E7F"/>
    <w:rsid w:val="00180CE3"/>
    <w:rsid w:val="00183571"/>
    <w:rsid w:val="0018480D"/>
    <w:rsid w:val="00185D2D"/>
    <w:rsid w:val="001860D5"/>
    <w:rsid w:val="001864AA"/>
    <w:rsid w:val="00190C1A"/>
    <w:rsid w:val="00190DBD"/>
    <w:rsid w:val="00190E09"/>
    <w:rsid w:val="00191555"/>
    <w:rsid w:val="0019463D"/>
    <w:rsid w:val="001A4ECF"/>
    <w:rsid w:val="001A51A6"/>
    <w:rsid w:val="001A78F1"/>
    <w:rsid w:val="001B0810"/>
    <w:rsid w:val="001B2FF2"/>
    <w:rsid w:val="001B4E80"/>
    <w:rsid w:val="001B7D99"/>
    <w:rsid w:val="001C058B"/>
    <w:rsid w:val="001C11FB"/>
    <w:rsid w:val="001C15CC"/>
    <w:rsid w:val="001C1D6A"/>
    <w:rsid w:val="001C3076"/>
    <w:rsid w:val="001C646C"/>
    <w:rsid w:val="001C71F7"/>
    <w:rsid w:val="001C774F"/>
    <w:rsid w:val="001C7804"/>
    <w:rsid w:val="001D1DA3"/>
    <w:rsid w:val="001D1E95"/>
    <w:rsid w:val="001D4C14"/>
    <w:rsid w:val="001D5B07"/>
    <w:rsid w:val="001E0EBB"/>
    <w:rsid w:val="001E2F3F"/>
    <w:rsid w:val="001E4ABB"/>
    <w:rsid w:val="001F0732"/>
    <w:rsid w:val="001F1269"/>
    <w:rsid w:val="001F147E"/>
    <w:rsid w:val="001F1F7A"/>
    <w:rsid w:val="001F3DB3"/>
    <w:rsid w:val="001F41EA"/>
    <w:rsid w:val="001F4FBD"/>
    <w:rsid w:val="001F5A05"/>
    <w:rsid w:val="001F617A"/>
    <w:rsid w:val="001F6BB9"/>
    <w:rsid w:val="001F7304"/>
    <w:rsid w:val="0020086F"/>
    <w:rsid w:val="00200A24"/>
    <w:rsid w:val="0020266A"/>
    <w:rsid w:val="00203B41"/>
    <w:rsid w:val="00204354"/>
    <w:rsid w:val="00207113"/>
    <w:rsid w:val="00211D9C"/>
    <w:rsid w:val="00212E28"/>
    <w:rsid w:val="002164D1"/>
    <w:rsid w:val="00217B49"/>
    <w:rsid w:val="00217D5C"/>
    <w:rsid w:val="00221911"/>
    <w:rsid w:val="0022295E"/>
    <w:rsid w:val="00225A43"/>
    <w:rsid w:val="00225A66"/>
    <w:rsid w:val="002269AA"/>
    <w:rsid w:val="00226A30"/>
    <w:rsid w:val="002279E4"/>
    <w:rsid w:val="00227AA7"/>
    <w:rsid w:val="00227D60"/>
    <w:rsid w:val="0023083C"/>
    <w:rsid w:val="00230C4E"/>
    <w:rsid w:val="0023126E"/>
    <w:rsid w:val="00233631"/>
    <w:rsid w:val="0023403D"/>
    <w:rsid w:val="0023695D"/>
    <w:rsid w:val="00237B2F"/>
    <w:rsid w:val="00237BEF"/>
    <w:rsid w:val="00240338"/>
    <w:rsid w:val="00240742"/>
    <w:rsid w:val="00242F47"/>
    <w:rsid w:val="00243C95"/>
    <w:rsid w:val="0025282C"/>
    <w:rsid w:val="00253A89"/>
    <w:rsid w:val="00255D5C"/>
    <w:rsid w:val="00260D45"/>
    <w:rsid w:val="00260D5F"/>
    <w:rsid w:val="002623BD"/>
    <w:rsid w:val="0026366D"/>
    <w:rsid w:val="00264DAD"/>
    <w:rsid w:val="0026548C"/>
    <w:rsid w:val="00272D09"/>
    <w:rsid w:val="002742FB"/>
    <w:rsid w:val="002804A7"/>
    <w:rsid w:val="002818B2"/>
    <w:rsid w:val="002823CB"/>
    <w:rsid w:val="00282600"/>
    <w:rsid w:val="0028517D"/>
    <w:rsid w:val="00285BDF"/>
    <w:rsid w:val="00286A86"/>
    <w:rsid w:val="00286B6C"/>
    <w:rsid w:val="0029044D"/>
    <w:rsid w:val="00292753"/>
    <w:rsid w:val="00295CA0"/>
    <w:rsid w:val="00297132"/>
    <w:rsid w:val="00297369"/>
    <w:rsid w:val="002A0503"/>
    <w:rsid w:val="002A0897"/>
    <w:rsid w:val="002A518B"/>
    <w:rsid w:val="002A6E43"/>
    <w:rsid w:val="002B4732"/>
    <w:rsid w:val="002B6BEF"/>
    <w:rsid w:val="002B6D3A"/>
    <w:rsid w:val="002C4B91"/>
    <w:rsid w:val="002C5245"/>
    <w:rsid w:val="002C5538"/>
    <w:rsid w:val="002C72F3"/>
    <w:rsid w:val="002C77AE"/>
    <w:rsid w:val="002C7D40"/>
    <w:rsid w:val="002D0CB2"/>
    <w:rsid w:val="002D0CEF"/>
    <w:rsid w:val="002D1695"/>
    <w:rsid w:val="002D5BCA"/>
    <w:rsid w:val="002D6996"/>
    <w:rsid w:val="002E0531"/>
    <w:rsid w:val="002E1757"/>
    <w:rsid w:val="002E2246"/>
    <w:rsid w:val="002E2584"/>
    <w:rsid w:val="002E3DF6"/>
    <w:rsid w:val="002E4590"/>
    <w:rsid w:val="002E5283"/>
    <w:rsid w:val="002E54DE"/>
    <w:rsid w:val="002F1004"/>
    <w:rsid w:val="002F1B0E"/>
    <w:rsid w:val="002F3892"/>
    <w:rsid w:val="002F492F"/>
    <w:rsid w:val="002F7184"/>
    <w:rsid w:val="002F79AC"/>
    <w:rsid w:val="002F7CC7"/>
    <w:rsid w:val="0030089E"/>
    <w:rsid w:val="00300B8F"/>
    <w:rsid w:val="0031011F"/>
    <w:rsid w:val="00311153"/>
    <w:rsid w:val="00311739"/>
    <w:rsid w:val="00311A3A"/>
    <w:rsid w:val="00313A55"/>
    <w:rsid w:val="0031458B"/>
    <w:rsid w:val="00314F93"/>
    <w:rsid w:val="00316A79"/>
    <w:rsid w:val="003171D2"/>
    <w:rsid w:val="00317957"/>
    <w:rsid w:val="00317FC1"/>
    <w:rsid w:val="003232AE"/>
    <w:rsid w:val="00323C0C"/>
    <w:rsid w:val="00324DE9"/>
    <w:rsid w:val="00326AF3"/>
    <w:rsid w:val="00327CFA"/>
    <w:rsid w:val="00327E7C"/>
    <w:rsid w:val="003314CA"/>
    <w:rsid w:val="003346D3"/>
    <w:rsid w:val="00336EA0"/>
    <w:rsid w:val="00340A1C"/>
    <w:rsid w:val="00340F58"/>
    <w:rsid w:val="0034239F"/>
    <w:rsid w:val="00342AFA"/>
    <w:rsid w:val="00344740"/>
    <w:rsid w:val="00344B05"/>
    <w:rsid w:val="00360B66"/>
    <w:rsid w:val="003636BD"/>
    <w:rsid w:val="003638AA"/>
    <w:rsid w:val="00364B6C"/>
    <w:rsid w:val="00364EB3"/>
    <w:rsid w:val="00366DBE"/>
    <w:rsid w:val="0036730B"/>
    <w:rsid w:val="00370FC1"/>
    <w:rsid w:val="0037194F"/>
    <w:rsid w:val="00372EB9"/>
    <w:rsid w:val="00374EB4"/>
    <w:rsid w:val="00375A50"/>
    <w:rsid w:val="003779A2"/>
    <w:rsid w:val="00377CF9"/>
    <w:rsid w:val="003824BB"/>
    <w:rsid w:val="003849CB"/>
    <w:rsid w:val="00386117"/>
    <w:rsid w:val="003869D7"/>
    <w:rsid w:val="00386DAD"/>
    <w:rsid w:val="003949EA"/>
    <w:rsid w:val="00394B20"/>
    <w:rsid w:val="00395A44"/>
    <w:rsid w:val="003A0C80"/>
    <w:rsid w:val="003A462A"/>
    <w:rsid w:val="003A53A0"/>
    <w:rsid w:val="003A547D"/>
    <w:rsid w:val="003A6468"/>
    <w:rsid w:val="003A6588"/>
    <w:rsid w:val="003A7C46"/>
    <w:rsid w:val="003B034E"/>
    <w:rsid w:val="003B2806"/>
    <w:rsid w:val="003B5FA1"/>
    <w:rsid w:val="003B75E1"/>
    <w:rsid w:val="003B77B6"/>
    <w:rsid w:val="003C1688"/>
    <w:rsid w:val="003C1922"/>
    <w:rsid w:val="003C66FC"/>
    <w:rsid w:val="003C7009"/>
    <w:rsid w:val="003C7BD8"/>
    <w:rsid w:val="003D2BC2"/>
    <w:rsid w:val="003D2EA2"/>
    <w:rsid w:val="003D3FB1"/>
    <w:rsid w:val="003D43AF"/>
    <w:rsid w:val="003D65B3"/>
    <w:rsid w:val="003D7980"/>
    <w:rsid w:val="003E1326"/>
    <w:rsid w:val="003E3606"/>
    <w:rsid w:val="003E3B17"/>
    <w:rsid w:val="003E4281"/>
    <w:rsid w:val="003E5063"/>
    <w:rsid w:val="003E6001"/>
    <w:rsid w:val="003F07D6"/>
    <w:rsid w:val="003F1BC9"/>
    <w:rsid w:val="003F2B0C"/>
    <w:rsid w:val="003F409E"/>
    <w:rsid w:val="003F5A5C"/>
    <w:rsid w:val="003F7B51"/>
    <w:rsid w:val="003F7CCB"/>
    <w:rsid w:val="003F7E6C"/>
    <w:rsid w:val="00400187"/>
    <w:rsid w:val="00401ECC"/>
    <w:rsid w:val="0040358C"/>
    <w:rsid w:val="004101A5"/>
    <w:rsid w:val="004101C5"/>
    <w:rsid w:val="0041064C"/>
    <w:rsid w:val="004109F8"/>
    <w:rsid w:val="00410D8F"/>
    <w:rsid w:val="004129AB"/>
    <w:rsid w:val="0041584C"/>
    <w:rsid w:val="00415AFB"/>
    <w:rsid w:val="00417AA7"/>
    <w:rsid w:val="00420257"/>
    <w:rsid w:val="00420AC9"/>
    <w:rsid w:val="00422E1A"/>
    <w:rsid w:val="004239D1"/>
    <w:rsid w:val="00424522"/>
    <w:rsid w:val="00424AC4"/>
    <w:rsid w:val="0043041E"/>
    <w:rsid w:val="004334B2"/>
    <w:rsid w:val="00433F82"/>
    <w:rsid w:val="0043409B"/>
    <w:rsid w:val="00435079"/>
    <w:rsid w:val="004427AF"/>
    <w:rsid w:val="0044367A"/>
    <w:rsid w:val="004438A1"/>
    <w:rsid w:val="004459A7"/>
    <w:rsid w:val="00446B82"/>
    <w:rsid w:val="00446F7B"/>
    <w:rsid w:val="00450E94"/>
    <w:rsid w:val="00452BE8"/>
    <w:rsid w:val="0045306A"/>
    <w:rsid w:val="004539BD"/>
    <w:rsid w:val="00453EF9"/>
    <w:rsid w:val="0045772A"/>
    <w:rsid w:val="00457E14"/>
    <w:rsid w:val="00462F56"/>
    <w:rsid w:val="004637D6"/>
    <w:rsid w:val="00467F27"/>
    <w:rsid w:val="0047322F"/>
    <w:rsid w:val="0047348E"/>
    <w:rsid w:val="00473F4F"/>
    <w:rsid w:val="004744AA"/>
    <w:rsid w:val="00474590"/>
    <w:rsid w:val="004773F4"/>
    <w:rsid w:val="00477790"/>
    <w:rsid w:val="00477E71"/>
    <w:rsid w:val="00480858"/>
    <w:rsid w:val="00483A11"/>
    <w:rsid w:val="00484A96"/>
    <w:rsid w:val="00484C67"/>
    <w:rsid w:val="00487A73"/>
    <w:rsid w:val="00491DEB"/>
    <w:rsid w:val="004923FB"/>
    <w:rsid w:val="00493A73"/>
    <w:rsid w:val="00495050"/>
    <w:rsid w:val="004A06F8"/>
    <w:rsid w:val="004A100C"/>
    <w:rsid w:val="004A12CC"/>
    <w:rsid w:val="004A1D11"/>
    <w:rsid w:val="004A626C"/>
    <w:rsid w:val="004A68F3"/>
    <w:rsid w:val="004B09E6"/>
    <w:rsid w:val="004B0B1C"/>
    <w:rsid w:val="004B0D06"/>
    <w:rsid w:val="004B2D9B"/>
    <w:rsid w:val="004B4254"/>
    <w:rsid w:val="004B6244"/>
    <w:rsid w:val="004B64D3"/>
    <w:rsid w:val="004C1CBD"/>
    <w:rsid w:val="004C245A"/>
    <w:rsid w:val="004C3B1F"/>
    <w:rsid w:val="004C3DC5"/>
    <w:rsid w:val="004C63C8"/>
    <w:rsid w:val="004C6564"/>
    <w:rsid w:val="004C6DC4"/>
    <w:rsid w:val="004C78BC"/>
    <w:rsid w:val="004D5773"/>
    <w:rsid w:val="004D7CCF"/>
    <w:rsid w:val="004E072C"/>
    <w:rsid w:val="004E1062"/>
    <w:rsid w:val="004E1B16"/>
    <w:rsid w:val="004E2DB1"/>
    <w:rsid w:val="004E32FF"/>
    <w:rsid w:val="004E39BF"/>
    <w:rsid w:val="004E48AD"/>
    <w:rsid w:val="004E78B4"/>
    <w:rsid w:val="004F3938"/>
    <w:rsid w:val="004F502D"/>
    <w:rsid w:val="004F5DC6"/>
    <w:rsid w:val="005003FC"/>
    <w:rsid w:val="00501905"/>
    <w:rsid w:val="00502B88"/>
    <w:rsid w:val="0050678B"/>
    <w:rsid w:val="00507973"/>
    <w:rsid w:val="0051072B"/>
    <w:rsid w:val="0051103F"/>
    <w:rsid w:val="005141BA"/>
    <w:rsid w:val="0051597D"/>
    <w:rsid w:val="00516955"/>
    <w:rsid w:val="00520C7B"/>
    <w:rsid w:val="0052267A"/>
    <w:rsid w:val="00522E5B"/>
    <w:rsid w:val="00523153"/>
    <w:rsid w:val="0052318A"/>
    <w:rsid w:val="00524EB7"/>
    <w:rsid w:val="005251D5"/>
    <w:rsid w:val="00526431"/>
    <w:rsid w:val="00526690"/>
    <w:rsid w:val="00526821"/>
    <w:rsid w:val="00526A41"/>
    <w:rsid w:val="0053028F"/>
    <w:rsid w:val="005302AA"/>
    <w:rsid w:val="00530BA9"/>
    <w:rsid w:val="00532DB9"/>
    <w:rsid w:val="0053378B"/>
    <w:rsid w:val="00534F46"/>
    <w:rsid w:val="00536A0C"/>
    <w:rsid w:val="005415C3"/>
    <w:rsid w:val="005422E0"/>
    <w:rsid w:val="00546097"/>
    <w:rsid w:val="00552FFC"/>
    <w:rsid w:val="0055601C"/>
    <w:rsid w:val="00557B89"/>
    <w:rsid w:val="00560F60"/>
    <w:rsid w:val="005616E5"/>
    <w:rsid w:val="0056174A"/>
    <w:rsid w:val="00562CE4"/>
    <w:rsid w:val="00563587"/>
    <w:rsid w:val="005636E3"/>
    <w:rsid w:val="005644BE"/>
    <w:rsid w:val="00567996"/>
    <w:rsid w:val="005714A8"/>
    <w:rsid w:val="00573A39"/>
    <w:rsid w:val="00575B68"/>
    <w:rsid w:val="005774A0"/>
    <w:rsid w:val="00577D84"/>
    <w:rsid w:val="005803D0"/>
    <w:rsid w:val="005835CB"/>
    <w:rsid w:val="005836F0"/>
    <w:rsid w:val="00590C9D"/>
    <w:rsid w:val="0059197A"/>
    <w:rsid w:val="005920B0"/>
    <w:rsid w:val="00593270"/>
    <w:rsid w:val="0059403E"/>
    <w:rsid w:val="00594BDF"/>
    <w:rsid w:val="00596EBD"/>
    <w:rsid w:val="005979B6"/>
    <w:rsid w:val="00597AB4"/>
    <w:rsid w:val="005A067F"/>
    <w:rsid w:val="005A2FE9"/>
    <w:rsid w:val="005A587E"/>
    <w:rsid w:val="005A5B4C"/>
    <w:rsid w:val="005A64DF"/>
    <w:rsid w:val="005A7D19"/>
    <w:rsid w:val="005B24AE"/>
    <w:rsid w:val="005B3D47"/>
    <w:rsid w:val="005B4C10"/>
    <w:rsid w:val="005B4FF1"/>
    <w:rsid w:val="005B6FE8"/>
    <w:rsid w:val="005C0E02"/>
    <w:rsid w:val="005C1B91"/>
    <w:rsid w:val="005C2440"/>
    <w:rsid w:val="005C25AB"/>
    <w:rsid w:val="005C4C3B"/>
    <w:rsid w:val="005C5040"/>
    <w:rsid w:val="005C5A90"/>
    <w:rsid w:val="005C76D1"/>
    <w:rsid w:val="005D28F3"/>
    <w:rsid w:val="005D3157"/>
    <w:rsid w:val="005E0C19"/>
    <w:rsid w:val="005E0DC6"/>
    <w:rsid w:val="005E1D99"/>
    <w:rsid w:val="005E1E09"/>
    <w:rsid w:val="005E300C"/>
    <w:rsid w:val="005E4C79"/>
    <w:rsid w:val="005F058F"/>
    <w:rsid w:val="005F1578"/>
    <w:rsid w:val="005F18BE"/>
    <w:rsid w:val="005F1A6E"/>
    <w:rsid w:val="005F2351"/>
    <w:rsid w:val="005F44F1"/>
    <w:rsid w:val="005F5EF2"/>
    <w:rsid w:val="005F6722"/>
    <w:rsid w:val="006013DD"/>
    <w:rsid w:val="006033A8"/>
    <w:rsid w:val="006038F4"/>
    <w:rsid w:val="006059B6"/>
    <w:rsid w:val="006102CF"/>
    <w:rsid w:val="00612285"/>
    <w:rsid w:val="00612E2B"/>
    <w:rsid w:val="00623ECD"/>
    <w:rsid w:val="006255D6"/>
    <w:rsid w:val="0062648D"/>
    <w:rsid w:val="00627121"/>
    <w:rsid w:val="00630A6F"/>
    <w:rsid w:val="006328CB"/>
    <w:rsid w:val="00640646"/>
    <w:rsid w:val="00640D84"/>
    <w:rsid w:val="00640F9D"/>
    <w:rsid w:val="0064125A"/>
    <w:rsid w:val="00641464"/>
    <w:rsid w:val="00642301"/>
    <w:rsid w:val="00643752"/>
    <w:rsid w:val="00645852"/>
    <w:rsid w:val="00646431"/>
    <w:rsid w:val="00650E89"/>
    <w:rsid w:val="00652C05"/>
    <w:rsid w:val="00661D85"/>
    <w:rsid w:val="00663361"/>
    <w:rsid w:val="00663CCE"/>
    <w:rsid w:val="00667A8F"/>
    <w:rsid w:val="00667BC9"/>
    <w:rsid w:val="0067004F"/>
    <w:rsid w:val="00670AF3"/>
    <w:rsid w:val="006712C6"/>
    <w:rsid w:val="00672E38"/>
    <w:rsid w:val="00673A8B"/>
    <w:rsid w:val="00674810"/>
    <w:rsid w:val="00674A55"/>
    <w:rsid w:val="00675A77"/>
    <w:rsid w:val="00676B72"/>
    <w:rsid w:val="00681D80"/>
    <w:rsid w:val="0068244E"/>
    <w:rsid w:val="00684CA1"/>
    <w:rsid w:val="006855BD"/>
    <w:rsid w:val="00685E99"/>
    <w:rsid w:val="0068613C"/>
    <w:rsid w:val="00687E0E"/>
    <w:rsid w:val="00690A68"/>
    <w:rsid w:val="0069142A"/>
    <w:rsid w:val="0069342F"/>
    <w:rsid w:val="00693736"/>
    <w:rsid w:val="006962AE"/>
    <w:rsid w:val="006962D0"/>
    <w:rsid w:val="00697F46"/>
    <w:rsid w:val="006A052A"/>
    <w:rsid w:val="006A0E61"/>
    <w:rsid w:val="006A5954"/>
    <w:rsid w:val="006A5CA5"/>
    <w:rsid w:val="006A60D7"/>
    <w:rsid w:val="006A6709"/>
    <w:rsid w:val="006A690C"/>
    <w:rsid w:val="006B2D85"/>
    <w:rsid w:val="006B4268"/>
    <w:rsid w:val="006B588A"/>
    <w:rsid w:val="006B6D9E"/>
    <w:rsid w:val="006C1144"/>
    <w:rsid w:val="006C11AA"/>
    <w:rsid w:val="006C15AF"/>
    <w:rsid w:val="006C3D31"/>
    <w:rsid w:val="006C3F07"/>
    <w:rsid w:val="006C6810"/>
    <w:rsid w:val="006D0787"/>
    <w:rsid w:val="006D07FE"/>
    <w:rsid w:val="006D0B95"/>
    <w:rsid w:val="006D34FB"/>
    <w:rsid w:val="006D3C44"/>
    <w:rsid w:val="006D4ED5"/>
    <w:rsid w:val="006D7DD4"/>
    <w:rsid w:val="006E19B5"/>
    <w:rsid w:val="006E223F"/>
    <w:rsid w:val="006E7095"/>
    <w:rsid w:val="006E7B3D"/>
    <w:rsid w:val="006F0A02"/>
    <w:rsid w:val="006F172A"/>
    <w:rsid w:val="006F187B"/>
    <w:rsid w:val="006F221F"/>
    <w:rsid w:val="006F22EB"/>
    <w:rsid w:val="006F5715"/>
    <w:rsid w:val="006F5C08"/>
    <w:rsid w:val="006F6FDF"/>
    <w:rsid w:val="006F7140"/>
    <w:rsid w:val="00702794"/>
    <w:rsid w:val="00704531"/>
    <w:rsid w:val="00704F6A"/>
    <w:rsid w:val="00704F7D"/>
    <w:rsid w:val="00706B7C"/>
    <w:rsid w:val="00706CD3"/>
    <w:rsid w:val="0071025C"/>
    <w:rsid w:val="00710562"/>
    <w:rsid w:val="00711343"/>
    <w:rsid w:val="007162C4"/>
    <w:rsid w:val="00717015"/>
    <w:rsid w:val="00717491"/>
    <w:rsid w:val="007179BA"/>
    <w:rsid w:val="00720134"/>
    <w:rsid w:val="007202F1"/>
    <w:rsid w:val="007206AF"/>
    <w:rsid w:val="00721400"/>
    <w:rsid w:val="007233A8"/>
    <w:rsid w:val="007252CD"/>
    <w:rsid w:val="007257A5"/>
    <w:rsid w:val="00725F2D"/>
    <w:rsid w:val="007306DF"/>
    <w:rsid w:val="0073111B"/>
    <w:rsid w:val="00732E01"/>
    <w:rsid w:val="007339E3"/>
    <w:rsid w:val="007413D6"/>
    <w:rsid w:val="00742D18"/>
    <w:rsid w:val="007445D4"/>
    <w:rsid w:val="0074504D"/>
    <w:rsid w:val="007465BD"/>
    <w:rsid w:val="00747386"/>
    <w:rsid w:val="00747FC2"/>
    <w:rsid w:val="007502E5"/>
    <w:rsid w:val="007516A7"/>
    <w:rsid w:val="00751B13"/>
    <w:rsid w:val="00751E55"/>
    <w:rsid w:val="00751FA0"/>
    <w:rsid w:val="007533DA"/>
    <w:rsid w:val="00757581"/>
    <w:rsid w:val="00762A09"/>
    <w:rsid w:val="007717C8"/>
    <w:rsid w:val="00771960"/>
    <w:rsid w:val="0077487D"/>
    <w:rsid w:val="00775E72"/>
    <w:rsid w:val="0077602A"/>
    <w:rsid w:val="00776353"/>
    <w:rsid w:val="007775C0"/>
    <w:rsid w:val="007810B7"/>
    <w:rsid w:val="00783EED"/>
    <w:rsid w:val="00792471"/>
    <w:rsid w:val="007924EE"/>
    <w:rsid w:val="00793041"/>
    <w:rsid w:val="007955C0"/>
    <w:rsid w:val="00795D98"/>
    <w:rsid w:val="007A0C6B"/>
    <w:rsid w:val="007A0DE0"/>
    <w:rsid w:val="007A18B2"/>
    <w:rsid w:val="007A1CD7"/>
    <w:rsid w:val="007A443B"/>
    <w:rsid w:val="007A4F73"/>
    <w:rsid w:val="007A54CE"/>
    <w:rsid w:val="007A72AF"/>
    <w:rsid w:val="007B521D"/>
    <w:rsid w:val="007B65A9"/>
    <w:rsid w:val="007B72B6"/>
    <w:rsid w:val="007B76FE"/>
    <w:rsid w:val="007C0941"/>
    <w:rsid w:val="007C2859"/>
    <w:rsid w:val="007C7477"/>
    <w:rsid w:val="007C784F"/>
    <w:rsid w:val="007D0322"/>
    <w:rsid w:val="007D136C"/>
    <w:rsid w:val="007D4EFB"/>
    <w:rsid w:val="007E0712"/>
    <w:rsid w:val="007E0C02"/>
    <w:rsid w:val="007E0FDC"/>
    <w:rsid w:val="007E22C9"/>
    <w:rsid w:val="007E309D"/>
    <w:rsid w:val="007E31DB"/>
    <w:rsid w:val="007E5724"/>
    <w:rsid w:val="007E6874"/>
    <w:rsid w:val="007F0B3E"/>
    <w:rsid w:val="007F1DB1"/>
    <w:rsid w:val="007F255C"/>
    <w:rsid w:val="007F5EC1"/>
    <w:rsid w:val="007F6F03"/>
    <w:rsid w:val="007F730B"/>
    <w:rsid w:val="0080116A"/>
    <w:rsid w:val="0081032E"/>
    <w:rsid w:val="008107F4"/>
    <w:rsid w:val="0081132E"/>
    <w:rsid w:val="00811A98"/>
    <w:rsid w:val="00814C98"/>
    <w:rsid w:val="008207BF"/>
    <w:rsid w:val="00822309"/>
    <w:rsid w:val="0082232B"/>
    <w:rsid w:val="00825139"/>
    <w:rsid w:val="008268E6"/>
    <w:rsid w:val="0083037A"/>
    <w:rsid w:val="00830B74"/>
    <w:rsid w:val="0083114A"/>
    <w:rsid w:val="00831696"/>
    <w:rsid w:val="00831A81"/>
    <w:rsid w:val="00832D34"/>
    <w:rsid w:val="0083307F"/>
    <w:rsid w:val="0083436E"/>
    <w:rsid w:val="0083706E"/>
    <w:rsid w:val="00841F1B"/>
    <w:rsid w:val="00843BB2"/>
    <w:rsid w:val="00843E12"/>
    <w:rsid w:val="0084472D"/>
    <w:rsid w:val="008462E1"/>
    <w:rsid w:val="00846BA3"/>
    <w:rsid w:val="008506FF"/>
    <w:rsid w:val="00851298"/>
    <w:rsid w:val="008518CF"/>
    <w:rsid w:val="00851BA6"/>
    <w:rsid w:val="0085202C"/>
    <w:rsid w:val="008523F3"/>
    <w:rsid w:val="00854755"/>
    <w:rsid w:val="00856733"/>
    <w:rsid w:val="008573FE"/>
    <w:rsid w:val="0085777D"/>
    <w:rsid w:val="00860AFE"/>
    <w:rsid w:val="00860C2E"/>
    <w:rsid w:val="00861D1F"/>
    <w:rsid w:val="00863390"/>
    <w:rsid w:val="00863D66"/>
    <w:rsid w:val="00866266"/>
    <w:rsid w:val="00866823"/>
    <w:rsid w:val="00866C8B"/>
    <w:rsid w:val="0086786D"/>
    <w:rsid w:val="00867E1E"/>
    <w:rsid w:val="008711EF"/>
    <w:rsid w:val="008713D0"/>
    <w:rsid w:val="00881B08"/>
    <w:rsid w:val="00882D8A"/>
    <w:rsid w:val="00884364"/>
    <w:rsid w:val="008847F8"/>
    <w:rsid w:val="00884A83"/>
    <w:rsid w:val="00887366"/>
    <w:rsid w:val="00887A5F"/>
    <w:rsid w:val="00887D33"/>
    <w:rsid w:val="00887FD5"/>
    <w:rsid w:val="00892B03"/>
    <w:rsid w:val="00892FEC"/>
    <w:rsid w:val="00894C3E"/>
    <w:rsid w:val="00895490"/>
    <w:rsid w:val="00895D28"/>
    <w:rsid w:val="008A0FFE"/>
    <w:rsid w:val="008A2782"/>
    <w:rsid w:val="008A3956"/>
    <w:rsid w:val="008A5363"/>
    <w:rsid w:val="008A59CC"/>
    <w:rsid w:val="008A66E0"/>
    <w:rsid w:val="008A7D08"/>
    <w:rsid w:val="008B24BC"/>
    <w:rsid w:val="008B688A"/>
    <w:rsid w:val="008B71C7"/>
    <w:rsid w:val="008C186F"/>
    <w:rsid w:val="008C45DC"/>
    <w:rsid w:val="008C5FC0"/>
    <w:rsid w:val="008C6EA9"/>
    <w:rsid w:val="008D1EC0"/>
    <w:rsid w:val="008D446E"/>
    <w:rsid w:val="008D6105"/>
    <w:rsid w:val="008D65E3"/>
    <w:rsid w:val="008D6BAE"/>
    <w:rsid w:val="008D727C"/>
    <w:rsid w:val="008E19FE"/>
    <w:rsid w:val="008E53D1"/>
    <w:rsid w:val="008E683E"/>
    <w:rsid w:val="008F3625"/>
    <w:rsid w:val="008F4A3F"/>
    <w:rsid w:val="008F6D0A"/>
    <w:rsid w:val="008F7EBB"/>
    <w:rsid w:val="00900080"/>
    <w:rsid w:val="009013DC"/>
    <w:rsid w:val="00901BE4"/>
    <w:rsid w:val="00903B72"/>
    <w:rsid w:val="00904251"/>
    <w:rsid w:val="009042C2"/>
    <w:rsid w:val="00906A36"/>
    <w:rsid w:val="00907542"/>
    <w:rsid w:val="009079A1"/>
    <w:rsid w:val="0091015D"/>
    <w:rsid w:val="009107F7"/>
    <w:rsid w:val="009117EF"/>
    <w:rsid w:val="00913299"/>
    <w:rsid w:val="00913702"/>
    <w:rsid w:val="009148AC"/>
    <w:rsid w:val="00914C9E"/>
    <w:rsid w:val="009235AF"/>
    <w:rsid w:val="009235BB"/>
    <w:rsid w:val="00923838"/>
    <w:rsid w:val="00925966"/>
    <w:rsid w:val="00925AB1"/>
    <w:rsid w:val="00925B54"/>
    <w:rsid w:val="0093423C"/>
    <w:rsid w:val="00934408"/>
    <w:rsid w:val="009377D4"/>
    <w:rsid w:val="00940752"/>
    <w:rsid w:val="00941F13"/>
    <w:rsid w:val="009420BC"/>
    <w:rsid w:val="00943210"/>
    <w:rsid w:val="00944B5C"/>
    <w:rsid w:val="00944ED9"/>
    <w:rsid w:val="00945DE8"/>
    <w:rsid w:val="00952283"/>
    <w:rsid w:val="00952762"/>
    <w:rsid w:val="009534FA"/>
    <w:rsid w:val="00955972"/>
    <w:rsid w:val="00960B47"/>
    <w:rsid w:val="0096402E"/>
    <w:rsid w:val="00964601"/>
    <w:rsid w:val="00966E70"/>
    <w:rsid w:val="00973AE3"/>
    <w:rsid w:val="009773B7"/>
    <w:rsid w:val="00982C60"/>
    <w:rsid w:val="00983D63"/>
    <w:rsid w:val="00986E05"/>
    <w:rsid w:val="009876C6"/>
    <w:rsid w:val="00992C89"/>
    <w:rsid w:val="00993164"/>
    <w:rsid w:val="009974B4"/>
    <w:rsid w:val="00997515"/>
    <w:rsid w:val="009A4FDD"/>
    <w:rsid w:val="009A50A1"/>
    <w:rsid w:val="009A65B8"/>
    <w:rsid w:val="009A6C31"/>
    <w:rsid w:val="009B075D"/>
    <w:rsid w:val="009B0A59"/>
    <w:rsid w:val="009B232C"/>
    <w:rsid w:val="009B2592"/>
    <w:rsid w:val="009B5001"/>
    <w:rsid w:val="009C02B7"/>
    <w:rsid w:val="009C142B"/>
    <w:rsid w:val="009C3F3C"/>
    <w:rsid w:val="009C6B3C"/>
    <w:rsid w:val="009C7023"/>
    <w:rsid w:val="009D1736"/>
    <w:rsid w:val="009D3C86"/>
    <w:rsid w:val="009D4FD1"/>
    <w:rsid w:val="009D5ED2"/>
    <w:rsid w:val="009E1FDE"/>
    <w:rsid w:val="009E434F"/>
    <w:rsid w:val="009E5C8B"/>
    <w:rsid w:val="009E680B"/>
    <w:rsid w:val="009F02EE"/>
    <w:rsid w:val="009F39F9"/>
    <w:rsid w:val="009F404A"/>
    <w:rsid w:val="009F44F3"/>
    <w:rsid w:val="009F5D26"/>
    <w:rsid w:val="009F6277"/>
    <w:rsid w:val="009F6460"/>
    <w:rsid w:val="009F6D4F"/>
    <w:rsid w:val="009F777F"/>
    <w:rsid w:val="009F7BE2"/>
    <w:rsid w:val="00A0025E"/>
    <w:rsid w:val="00A00987"/>
    <w:rsid w:val="00A00B7D"/>
    <w:rsid w:val="00A02B4E"/>
    <w:rsid w:val="00A0367D"/>
    <w:rsid w:val="00A053D2"/>
    <w:rsid w:val="00A05B9B"/>
    <w:rsid w:val="00A06D96"/>
    <w:rsid w:val="00A077FB"/>
    <w:rsid w:val="00A118AF"/>
    <w:rsid w:val="00A13D4F"/>
    <w:rsid w:val="00A1433D"/>
    <w:rsid w:val="00A167C3"/>
    <w:rsid w:val="00A20B33"/>
    <w:rsid w:val="00A217D3"/>
    <w:rsid w:val="00A231F5"/>
    <w:rsid w:val="00A24109"/>
    <w:rsid w:val="00A26C88"/>
    <w:rsid w:val="00A27559"/>
    <w:rsid w:val="00A27660"/>
    <w:rsid w:val="00A30D41"/>
    <w:rsid w:val="00A321DC"/>
    <w:rsid w:val="00A33253"/>
    <w:rsid w:val="00A33C7F"/>
    <w:rsid w:val="00A36D7F"/>
    <w:rsid w:val="00A37790"/>
    <w:rsid w:val="00A40F62"/>
    <w:rsid w:val="00A41526"/>
    <w:rsid w:val="00A43D87"/>
    <w:rsid w:val="00A46666"/>
    <w:rsid w:val="00A46A7F"/>
    <w:rsid w:val="00A47958"/>
    <w:rsid w:val="00A504BF"/>
    <w:rsid w:val="00A520A4"/>
    <w:rsid w:val="00A530C5"/>
    <w:rsid w:val="00A53779"/>
    <w:rsid w:val="00A53983"/>
    <w:rsid w:val="00A54417"/>
    <w:rsid w:val="00A550E2"/>
    <w:rsid w:val="00A56481"/>
    <w:rsid w:val="00A601AA"/>
    <w:rsid w:val="00A604FE"/>
    <w:rsid w:val="00A611E6"/>
    <w:rsid w:val="00A61F02"/>
    <w:rsid w:val="00A6242A"/>
    <w:rsid w:val="00A6778B"/>
    <w:rsid w:val="00A7040B"/>
    <w:rsid w:val="00A71D1F"/>
    <w:rsid w:val="00A74446"/>
    <w:rsid w:val="00A75EC2"/>
    <w:rsid w:val="00A82286"/>
    <w:rsid w:val="00A85463"/>
    <w:rsid w:val="00A87E1B"/>
    <w:rsid w:val="00A90E42"/>
    <w:rsid w:val="00A918D6"/>
    <w:rsid w:val="00A92A96"/>
    <w:rsid w:val="00A92D94"/>
    <w:rsid w:val="00A972EA"/>
    <w:rsid w:val="00AA7B83"/>
    <w:rsid w:val="00AB4FE7"/>
    <w:rsid w:val="00AC0029"/>
    <w:rsid w:val="00AC2147"/>
    <w:rsid w:val="00AC3001"/>
    <w:rsid w:val="00AD01A4"/>
    <w:rsid w:val="00AD1B98"/>
    <w:rsid w:val="00AD5376"/>
    <w:rsid w:val="00AD61C6"/>
    <w:rsid w:val="00AD68F1"/>
    <w:rsid w:val="00AE1F15"/>
    <w:rsid w:val="00AE22A1"/>
    <w:rsid w:val="00AE5573"/>
    <w:rsid w:val="00AE6C4D"/>
    <w:rsid w:val="00AE7F16"/>
    <w:rsid w:val="00AF26FD"/>
    <w:rsid w:val="00AF2E8A"/>
    <w:rsid w:val="00AF45A5"/>
    <w:rsid w:val="00AF464E"/>
    <w:rsid w:val="00AF4670"/>
    <w:rsid w:val="00AF5223"/>
    <w:rsid w:val="00AF6366"/>
    <w:rsid w:val="00AF78C6"/>
    <w:rsid w:val="00AF796F"/>
    <w:rsid w:val="00B00756"/>
    <w:rsid w:val="00B015AA"/>
    <w:rsid w:val="00B03EF3"/>
    <w:rsid w:val="00B04BC5"/>
    <w:rsid w:val="00B04CFB"/>
    <w:rsid w:val="00B077D9"/>
    <w:rsid w:val="00B07D9E"/>
    <w:rsid w:val="00B10AFA"/>
    <w:rsid w:val="00B169F4"/>
    <w:rsid w:val="00B16B3C"/>
    <w:rsid w:val="00B179EC"/>
    <w:rsid w:val="00B20AC2"/>
    <w:rsid w:val="00B2187E"/>
    <w:rsid w:val="00B234C3"/>
    <w:rsid w:val="00B23ABC"/>
    <w:rsid w:val="00B23ECF"/>
    <w:rsid w:val="00B2448C"/>
    <w:rsid w:val="00B25BAB"/>
    <w:rsid w:val="00B26022"/>
    <w:rsid w:val="00B314F6"/>
    <w:rsid w:val="00B32EF5"/>
    <w:rsid w:val="00B3536C"/>
    <w:rsid w:val="00B35F4F"/>
    <w:rsid w:val="00B370F0"/>
    <w:rsid w:val="00B402D0"/>
    <w:rsid w:val="00B43B8B"/>
    <w:rsid w:val="00B44C90"/>
    <w:rsid w:val="00B479C3"/>
    <w:rsid w:val="00B516FC"/>
    <w:rsid w:val="00B632C0"/>
    <w:rsid w:val="00B64A12"/>
    <w:rsid w:val="00B668CC"/>
    <w:rsid w:val="00B72BE3"/>
    <w:rsid w:val="00B74496"/>
    <w:rsid w:val="00B8655C"/>
    <w:rsid w:val="00B87EF6"/>
    <w:rsid w:val="00B91082"/>
    <w:rsid w:val="00B92341"/>
    <w:rsid w:val="00BA077F"/>
    <w:rsid w:val="00BA385E"/>
    <w:rsid w:val="00BA4014"/>
    <w:rsid w:val="00BA420A"/>
    <w:rsid w:val="00BB04E8"/>
    <w:rsid w:val="00BB0E00"/>
    <w:rsid w:val="00BB425C"/>
    <w:rsid w:val="00BB4C74"/>
    <w:rsid w:val="00BB6692"/>
    <w:rsid w:val="00BB66A6"/>
    <w:rsid w:val="00BB6FDB"/>
    <w:rsid w:val="00BB79E2"/>
    <w:rsid w:val="00BC373B"/>
    <w:rsid w:val="00BC4142"/>
    <w:rsid w:val="00BC4C75"/>
    <w:rsid w:val="00BD2A00"/>
    <w:rsid w:val="00BD51AF"/>
    <w:rsid w:val="00BD55E9"/>
    <w:rsid w:val="00BE18D8"/>
    <w:rsid w:val="00BE1B0C"/>
    <w:rsid w:val="00BE3632"/>
    <w:rsid w:val="00BE4D33"/>
    <w:rsid w:val="00BE5292"/>
    <w:rsid w:val="00BE5B1B"/>
    <w:rsid w:val="00BF23E3"/>
    <w:rsid w:val="00BF39A6"/>
    <w:rsid w:val="00C00FA2"/>
    <w:rsid w:val="00C05E0C"/>
    <w:rsid w:val="00C07523"/>
    <w:rsid w:val="00C11A06"/>
    <w:rsid w:val="00C11D68"/>
    <w:rsid w:val="00C13158"/>
    <w:rsid w:val="00C13EC6"/>
    <w:rsid w:val="00C16ABE"/>
    <w:rsid w:val="00C259E6"/>
    <w:rsid w:val="00C3114D"/>
    <w:rsid w:val="00C33497"/>
    <w:rsid w:val="00C34C07"/>
    <w:rsid w:val="00C35842"/>
    <w:rsid w:val="00C43690"/>
    <w:rsid w:val="00C439A5"/>
    <w:rsid w:val="00C4672E"/>
    <w:rsid w:val="00C54296"/>
    <w:rsid w:val="00C55222"/>
    <w:rsid w:val="00C618AB"/>
    <w:rsid w:val="00C63ACB"/>
    <w:rsid w:val="00C63AE0"/>
    <w:rsid w:val="00C6432B"/>
    <w:rsid w:val="00C67D2E"/>
    <w:rsid w:val="00C71CA4"/>
    <w:rsid w:val="00C734E3"/>
    <w:rsid w:val="00C74A07"/>
    <w:rsid w:val="00C7746F"/>
    <w:rsid w:val="00C80755"/>
    <w:rsid w:val="00C809A8"/>
    <w:rsid w:val="00C8145E"/>
    <w:rsid w:val="00C849DA"/>
    <w:rsid w:val="00C872DB"/>
    <w:rsid w:val="00C87326"/>
    <w:rsid w:val="00C87410"/>
    <w:rsid w:val="00C8771F"/>
    <w:rsid w:val="00C9070E"/>
    <w:rsid w:val="00C959A5"/>
    <w:rsid w:val="00C970FF"/>
    <w:rsid w:val="00CA0EDA"/>
    <w:rsid w:val="00CA1289"/>
    <w:rsid w:val="00CA2B43"/>
    <w:rsid w:val="00CA56AE"/>
    <w:rsid w:val="00CA5B46"/>
    <w:rsid w:val="00CA6809"/>
    <w:rsid w:val="00CA7A27"/>
    <w:rsid w:val="00CB102F"/>
    <w:rsid w:val="00CB197C"/>
    <w:rsid w:val="00CB35B5"/>
    <w:rsid w:val="00CB4746"/>
    <w:rsid w:val="00CB4953"/>
    <w:rsid w:val="00CB6C36"/>
    <w:rsid w:val="00CC00CB"/>
    <w:rsid w:val="00CC05EC"/>
    <w:rsid w:val="00CC19FD"/>
    <w:rsid w:val="00CC23E6"/>
    <w:rsid w:val="00CC26D2"/>
    <w:rsid w:val="00CC3034"/>
    <w:rsid w:val="00CC424E"/>
    <w:rsid w:val="00CC6749"/>
    <w:rsid w:val="00CD0334"/>
    <w:rsid w:val="00CD0926"/>
    <w:rsid w:val="00CD3146"/>
    <w:rsid w:val="00CD31AE"/>
    <w:rsid w:val="00CD3F7C"/>
    <w:rsid w:val="00CD5E25"/>
    <w:rsid w:val="00CE0E3D"/>
    <w:rsid w:val="00CE2CD5"/>
    <w:rsid w:val="00CE3032"/>
    <w:rsid w:val="00CE361B"/>
    <w:rsid w:val="00CE4320"/>
    <w:rsid w:val="00CE4E87"/>
    <w:rsid w:val="00CF056E"/>
    <w:rsid w:val="00CF111C"/>
    <w:rsid w:val="00CF1D16"/>
    <w:rsid w:val="00CF2637"/>
    <w:rsid w:val="00CF508D"/>
    <w:rsid w:val="00D01C20"/>
    <w:rsid w:val="00D03430"/>
    <w:rsid w:val="00D04AA3"/>
    <w:rsid w:val="00D04D71"/>
    <w:rsid w:val="00D054F6"/>
    <w:rsid w:val="00D05ABA"/>
    <w:rsid w:val="00D073D7"/>
    <w:rsid w:val="00D07D4E"/>
    <w:rsid w:val="00D07DBF"/>
    <w:rsid w:val="00D1034D"/>
    <w:rsid w:val="00D10A9D"/>
    <w:rsid w:val="00D1102D"/>
    <w:rsid w:val="00D14195"/>
    <w:rsid w:val="00D15457"/>
    <w:rsid w:val="00D15CA6"/>
    <w:rsid w:val="00D15EB2"/>
    <w:rsid w:val="00D163C7"/>
    <w:rsid w:val="00D22609"/>
    <w:rsid w:val="00D22776"/>
    <w:rsid w:val="00D228F1"/>
    <w:rsid w:val="00D238BB"/>
    <w:rsid w:val="00D241FE"/>
    <w:rsid w:val="00D27F04"/>
    <w:rsid w:val="00D304DF"/>
    <w:rsid w:val="00D34EF0"/>
    <w:rsid w:val="00D359AD"/>
    <w:rsid w:val="00D435FC"/>
    <w:rsid w:val="00D45680"/>
    <w:rsid w:val="00D47C0F"/>
    <w:rsid w:val="00D5056D"/>
    <w:rsid w:val="00D50B60"/>
    <w:rsid w:val="00D51877"/>
    <w:rsid w:val="00D51FD9"/>
    <w:rsid w:val="00D52466"/>
    <w:rsid w:val="00D54973"/>
    <w:rsid w:val="00D55D6E"/>
    <w:rsid w:val="00D61A8C"/>
    <w:rsid w:val="00D64946"/>
    <w:rsid w:val="00D652AA"/>
    <w:rsid w:val="00D66444"/>
    <w:rsid w:val="00D66AB5"/>
    <w:rsid w:val="00D70AF6"/>
    <w:rsid w:val="00D7108A"/>
    <w:rsid w:val="00D7186E"/>
    <w:rsid w:val="00D71D75"/>
    <w:rsid w:val="00D72714"/>
    <w:rsid w:val="00D737DD"/>
    <w:rsid w:val="00D75BBC"/>
    <w:rsid w:val="00D76E0B"/>
    <w:rsid w:val="00D8048F"/>
    <w:rsid w:val="00D82019"/>
    <w:rsid w:val="00D827C9"/>
    <w:rsid w:val="00D8384E"/>
    <w:rsid w:val="00D83D0C"/>
    <w:rsid w:val="00D83D3B"/>
    <w:rsid w:val="00D84BD2"/>
    <w:rsid w:val="00D85382"/>
    <w:rsid w:val="00D913A3"/>
    <w:rsid w:val="00D918C7"/>
    <w:rsid w:val="00D94DB8"/>
    <w:rsid w:val="00D95785"/>
    <w:rsid w:val="00DA1B92"/>
    <w:rsid w:val="00DA1DFA"/>
    <w:rsid w:val="00DA3F7A"/>
    <w:rsid w:val="00DA5922"/>
    <w:rsid w:val="00DA78CF"/>
    <w:rsid w:val="00DA7B92"/>
    <w:rsid w:val="00DB00AB"/>
    <w:rsid w:val="00DB1D50"/>
    <w:rsid w:val="00DB5643"/>
    <w:rsid w:val="00DB74F6"/>
    <w:rsid w:val="00DC1F74"/>
    <w:rsid w:val="00DC5FD3"/>
    <w:rsid w:val="00DC7118"/>
    <w:rsid w:val="00DC769C"/>
    <w:rsid w:val="00DD1185"/>
    <w:rsid w:val="00DD1A3D"/>
    <w:rsid w:val="00DD21D1"/>
    <w:rsid w:val="00DD3D3C"/>
    <w:rsid w:val="00DD53AD"/>
    <w:rsid w:val="00DD59B2"/>
    <w:rsid w:val="00DD6E11"/>
    <w:rsid w:val="00DD7ECA"/>
    <w:rsid w:val="00DE0334"/>
    <w:rsid w:val="00DE5488"/>
    <w:rsid w:val="00DF032D"/>
    <w:rsid w:val="00DF0B22"/>
    <w:rsid w:val="00DF7395"/>
    <w:rsid w:val="00E0035A"/>
    <w:rsid w:val="00E009FE"/>
    <w:rsid w:val="00E0214A"/>
    <w:rsid w:val="00E03FD0"/>
    <w:rsid w:val="00E07777"/>
    <w:rsid w:val="00E10113"/>
    <w:rsid w:val="00E10F26"/>
    <w:rsid w:val="00E12E77"/>
    <w:rsid w:val="00E134A3"/>
    <w:rsid w:val="00E13B63"/>
    <w:rsid w:val="00E13DCF"/>
    <w:rsid w:val="00E1409F"/>
    <w:rsid w:val="00E15E89"/>
    <w:rsid w:val="00E170F2"/>
    <w:rsid w:val="00E2148E"/>
    <w:rsid w:val="00E22022"/>
    <w:rsid w:val="00E220A4"/>
    <w:rsid w:val="00E26713"/>
    <w:rsid w:val="00E27968"/>
    <w:rsid w:val="00E302E9"/>
    <w:rsid w:val="00E33B29"/>
    <w:rsid w:val="00E34198"/>
    <w:rsid w:val="00E35943"/>
    <w:rsid w:val="00E36EDD"/>
    <w:rsid w:val="00E37792"/>
    <w:rsid w:val="00E4042F"/>
    <w:rsid w:val="00E413F1"/>
    <w:rsid w:val="00E421FE"/>
    <w:rsid w:val="00E42D89"/>
    <w:rsid w:val="00E4313A"/>
    <w:rsid w:val="00E433E6"/>
    <w:rsid w:val="00E4459A"/>
    <w:rsid w:val="00E4477B"/>
    <w:rsid w:val="00E52CC3"/>
    <w:rsid w:val="00E54921"/>
    <w:rsid w:val="00E6031A"/>
    <w:rsid w:val="00E64D22"/>
    <w:rsid w:val="00E663FB"/>
    <w:rsid w:val="00E71DF7"/>
    <w:rsid w:val="00E73A22"/>
    <w:rsid w:val="00E743A3"/>
    <w:rsid w:val="00E74AC2"/>
    <w:rsid w:val="00E759F0"/>
    <w:rsid w:val="00E76CEC"/>
    <w:rsid w:val="00E80031"/>
    <w:rsid w:val="00E80037"/>
    <w:rsid w:val="00E81FC1"/>
    <w:rsid w:val="00E83F8C"/>
    <w:rsid w:val="00E86896"/>
    <w:rsid w:val="00E87DCA"/>
    <w:rsid w:val="00E9064A"/>
    <w:rsid w:val="00E942BF"/>
    <w:rsid w:val="00E96D9F"/>
    <w:rsid w:val="00E970C0"/>
    <w:rsid w:val="00E97AEF"/>
    <w:rsid w:val="00E97DBE"/>
    <w:rsid w:val="00EA008B"/>
    <w:rsid w:val="00EA4552"/>
    <w:rsid w:val="00EA4F1E"/>
    <w:rsid w:val="00EA5515"/>
    <w:rsid w:val="00EA5D42"/>
    <w:rsid w:val="00EA6970"/>
    <w:rsid w:val="00EB2DA2"/>
    <w:rsid w:val="00EB4647"/>
    <w:rsid w:val="00EB7CC3"/>
    <w:rsid w:val="00EC2218"/>
    <w:rsid w:val="00EC2E55"/>
    <w:rsid w:val="00EC2F25"/>
    <w:rsid w:val="00ED29B6"/>
    <w:rsid w:val="00ED5AE1"/>
    <w:rsid w:val="00ED6C2D"/>
    <w:rsid w:val="00ED7450"/>
    <w:rsid w:val="00ED78A2"/>
    <w:rsid w:val="00EE0ADF"/>
    <w:rsid w:val="00EE4AA7"/>
    <w:rsid w:val="00EE4FC1"/>
    <w:rsid w:val="00EE7A6B"/>
    <w:rsid w:val="00EF213F"/>
    <w:rsid w:val="00EF2452"/>
    <w:rsid w:val="00EF3ECC"/>
    <w:rsid w:val="00EF48AE"/>
    <w:rsid w:val="00EF4D2E"/>
    <w:rsid w:val="00EF5DD9"/>
    <w:rsid w:val="00F05511"/>
    <w:rsid w:val="00F05760"/>
    <w:rsid w:val="00F07739"/>
    <w:rsid w:val="00F10AE9"/>
    <w:rsid w:val="00F11CAC"/>
    <w:rsid w:val="00F11DA1"/>
    <w:rsid w:val="00F128D2"/>
    <w:rsid w:val="00F1317F"/>
    <w:rsid w:val="00F16BC8"/>
    <w:rsid w:val="00F20892"/>
    <w:rsid w:val="00F222EC"/>
    <w:rsid w:val="00F231AA"/>
    <w:rsid w:val="00F237A6"/>
    <w:rsid w:val="00F24340"/>
    <w:rsid w:val="00F25AC4"/>
    <w:rsid w:val="00F25BCE"/>
    <w:rsid w:val="00F279A0"/>
    <w:rsid w:val="00F3208B"/>
    <w:rsid w:val="00F344A0"/>
    <w:rsid w:val="00F344E8"/>
    <w:rsid w:val="00F363FB"/>
    <w:rsid w:val="00F41AE7"/>
    <w:rsid w:val="00F422F3"/>
    <w:rsid w:val="00F45812"/>
    <w:rsid w:val="00F50F7B"/>
    <w:rsid w:val="00F51E43"/>
    <w:rsid w:val="00F52960"/>
    <w:rsid w:val="00F53B7E"/>
    <w:rsid w:val="00F5480E"/>
    <w:rsid w:val="00F55E39"/>
    <w:rsid w:val="00F57EF6"/>
    <w:rsid w:val="00F622F5"/>
    <w:rsid w:val="00F65F65"/>
    <w:rsid w:val="00F6602A"/>
    <w:rsid w:val="00F66B98"/>
    <w:rsid w:val="00F67A75"/>
    <w:rsid w:val="00F7024B"/>
    <w:rsid w:val="00F704CF"/>
    <w:rsid w:val="00F73067"/>
    <w:rsid w:val="00F751DA"/>
    <w:rsid w:val="00F76CD9"/>
    <w:rsid w:val="00F7734F"/>
    <w:rsid w:val="00F779A8"/>
    <w:rsid w:val="00F819AD"/>
    <w:rsid w:val="00F839D7"/>
    <w:rsid w:val="00F846D6"/>
    <w:rsid w:val="00F943FC"/>
    <w:rsid w:val="00F94F04"/>
    <w:rsid w:val="00FA0FA0"/>
    <w:rsid w:val="00FA4BA2"/>
    <w:rsid w:val="00FA56C3"/>
    <w:rsid w:val="00FB187F"/>
    <w:rsid w:val="00FB26E3"/>
    <w:rsid w:val="00FB3DC3"/>
    <w:rsid w:val="00FB5E84"/>
    <w:rsid w:val="00FB705D"/>
    <w:rsid w:val="00FB73C4"/>
    <w:rsid w:val="00FC55E6"/>
    <w:rsid w:val="00FC560B"/>
    <w:rsid w:val="00FC6185"/>
    <w:rsid w:val="00FC61FC"/>
    <w:rsid w:val="00FC641C"/>
    <w:rsid w:val="00FC69F2"/>
    <w:rsid w:val="00FD2831"/>
    <w:rsid w:val="00FD3182"/>
    <w:rsid w:val="00FD3651"/>
    <w:rsid w:val="00FD70A3"/>
    <w:rsid w:val="00FD71B9"/>
    <w:rsid w:val="00FD737E"/>
    <w:rsid w:val="00FE0DBF"/>
    <w:rsid w:val="00FE1AB3"/>
    <w:rsid w:val="00FE32D3"/>
    <w:rsid w:val="00FE48B2"/>
    <w:rsid w:val="00FE6655"/>
    <w:rsid w:val="00FE7502"/>
    <w:rsid w:val="00FF5512"/>
    <w:rsid w:val="00FF6269"/>
    <w:rsid w:val="00FF796D"/>
    <w:rsid w:val="01125CD1"/>
    <w:rsid w:val="01902CB1"/>
    <w:rsid w:val="0252665D"/>
    <w:rsid w:val="028C3FC7"/>
    <w:rsid w:val="048A06A0"/>
    <w:rsid w:val="051A3AA5"/>
    <w:rsid w:val="05345210"/>
    <w:rsid w:val="06D414D1"/>
    <w:rsid w:val="070E362D"/>
    <w:rsid w:val="0770194E"/>
    <w:rsid w:val="079A0178"/>
    <w:rsid w:val="0A1D697F"/>
    <w:rsid w:val="0B7C5866"/>
    <w:rsid w:val="0C951794"/>
    <w:rsid w:val="0D4E0FE4"/>
    <w:rsid w:val="0F673852"/>
    <w:rsid w:val="0F7E5280"/>
    <w:rsid w:val="0FFA130D"/>
    <w:rsid w:val="1233767B"/>
    <w:rsid w:val="125379D3"/>
    <w:rsid w:val="133B7710"/>
    <w:rsid w:val="136E12A8"/>
    <w:rsid w:val="15D10434"/>
    <w:rsid w:val="17B64172"/>
    <w:rsid w:val="17C90A93"/>
    <w:rsid w:val="17EC7D8A"/>
    <w:rsid w:val="188648B9"/>
    <w:rsid w:val="189947E7"/>
    <w:rsid w:val="18CD2BB1"/>
    <w:rsid w:val="19BF2B73"/>
    <w:rsid w:val="1AAE7A8C"/>
    <w:rsid w:val="1BC93656"/>
    <w:rsid w:val="1D137688"/>
    <w:rsid w:val="1EBB077B"/>
    <w:rsid w:val="20E21F80"/>
    <w:rsid w:val="224F0DAC"/>
    <w:rsid w:val="225B5109"/>
    <w:rsid w:val="2335767E"/>
    <w:rsid w:val="2423342D"/>
    <w:rsid w:val="24EA789C"/>
    <w:rsid w:val="25310A35"/>
    <w:rsid w:val="253121A4"/>
    <w:rsid w:val="258F3655"/>
    <w:rsid w:val="25F43BE9"/>
    <w:rsid w:val="278B3679"/>
    <w:rsid w:val="27DA79BE"/>
    <w:rsid w:val="282F2EFC"/>
    <w:rsid w:val="289D572F"/>
    <w:rsid w:val="28DF4F85"/>
    <w:rsid w:val="2CF12C3E"/>
    <w:rsid w:val="2DC258EC"/>
    <w:rsid w:val="2FAD22CB"/>
    <w:rsid w:val="2FD013B0"/>
    <w:rsid w:val="30E80425"/>
    <w:rsid w:val="31555CD3"/>
    <w:rsid w:val="31D41A4F"/>
    <w:rsid w:val="32B54B4E"/>
    <w:rsid w:val="348D41C6"/>
    <w:rsid w:val="34C346A0"/>
    <w:rsid w:val="358F40EE"/>
    <w:rsid w:val="37383EEE"/>
    <w:rsid w:val="387D582A"/>
    <w:rsid w:val="39351E3A"/>
    <w:rsid w:val="399A540A"/>
    <w:rsid w:val="39B05732"/>
    <w:rsid w:val="39EB20AA"/>
    <w:rsid w:val="3B4300C7"/>
    <w:rsid w:val="3B690306"/>
    <w:rsid w:val="3B82342F"/>
    <w:rsid w:val="3D5B22AD"/>
    <w:rsid w:val="3E56725E"/>
    <w:rsid w:val="3EAA6A12"/>
    <w:rsid w:val="3F104904"/>
    <w:rsid w:val="3FE13D50"/>
    <w:rsid w:val="41BF421A"/>
    <w:rsid w:val="437F2A4C"/>
    <w:rsid w:val="438602D6"/>
    <w:rsid w:val="44D83373"/>
    <w:rsid w:val="47293CD0"/>
    <w:rsid w:val="48F30D3D"/>
    <w:rsid w:val="4B034BB5"/>
    <w:rsid w:val="4C095A4C"/>
    <w:rsid w:val="4CAE3FDC"/>
    <w:rsid w:val="4EED4883"/>
    <w:rsid w:val="4F2426DA"/>
    <w:rsid w:val="4FC82678"/>
    <w:rsid w:val="4FF432BD"/>
    <w:rsid w:val="502A5F79"/>
    <w:rsid w:val="52820929"/>
    <w:rsid w:val="52E8665A"/>
    <w:rsid w:val="552114B7"/>
    <w:rsid w:val="562C675F"/>
    <w:rsid w:val="5765144C"/>
    <w:rsid w:val="57661D50"/>
    <w:rsid w:val="57D14A00"/>
    <w:rsid w:val="584667E1"/>
    <w:rsid w:val="58BE3D58"/>
    <w:rsid w:val="5A721394"/>
    <w:rsid w:val="5B32041A"/>
    <w:rsid w:val="5B7831A0"/>
    <w:rsid w:val="5E06036E"/>
    <w:rsid w:val="5F371FB4"/>
    <w:rsid w:val="5F88394B"/>
    <w:rsid w:val="604A3A09"/>
    <w:rsid w:val="60933BF5"/>
    <w:rsid w:val="62E05432"/>
    <w:rsid w:val="63B6584B"/>
    <w:rsid w:val="642D0CA5"/>
    <w:rsid w:val="64DD34B0"/>
    <w:rsid w:val="65DA7EA2"/>
    <w:rsid w:val="66A81C74"/>
    <w:rsid w:val="67C30A19"/>
    <w:rsid w:val="69916236"/>
    <w:rsid w:val="69A97868"/>
    <w:rsid w:val="6A7C5642"/>
    <w:rsid w:val="6C5042C3"/>
    <w:rsid w:val="6CA2084A"/>
    <w:rsid w:val="6D3537EF"/>
    <w:rsid w:val="6DBE3833"/>
    <w:rsid w:val="6F206413"/>
    <w:rsid w:val="70992649"/>
    <w:rsid w:val="710B0F49"/>
    <w:rsid w:val="72336AC0"/>
    <w:rsid w:val="73A9707E"/>
    <w:rsid w:val="7506570B"/>
    <w:rsid w:val="755F7C58"/>
    <w:rsid w:val="759A5F7F"/>
    <w:rsid w:val="75E835B7"/>
    <w:rsid w:val="76015D09"/>
    <w:rsid w:val="76315BCA"/>
    <w:rsid w:val="77316224"/>
    <w:rsid w:val="77E52BFF"/>
    <w:rsid w:val="784317B9"/>
    <w:rsid w:val="78F944A7"/>
    <w:rsid w:val="796A3742"/>
    <w:rsid w:val="799B2CC1"/>
    <w:rsid w:val="79A70771"/>
    <w:rsid w:val="7AAA62CC"/>
    <w:rsid w:val="7B161187"/>
    <w:rsid w:val="7C001336"/>
    <w:rsid w:val="7C4902F7"/>
    <w:rsid w:val="7D05285F"/>
    <w:rsid w:val="7E8F73C2"/>
    <w:rsid w:val="7EE72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3"/>
    <w:qFormat/>
    <w:uiPriority w:val="0"/>
    <w:pPr>
      <w:autoSpaceDE w:val="0"/>
      <w:autoSpaceDN w:val="0"/>
      <w:adjustRightInd w:val="0"/>
      <w:snapToGrid w:val="0"/>
      <w:spacing w:line="360" w:lineRule="auto"/>
      <w:ind w:left="3105" w:hanging="1320"/>
      <w:jc w:val="center"/>
      <w:outlineLvl w:val="0"/>
    </w:pPr>
    <w:rPr>
      <w:rFonts w:eastAsia="黑体"/>
      <w:sz w:val="44"/>
      <w:szCs w:val="44"/>
    </w:rPr>
  </w:style>
  <w:style w:type="paragraph" w:styleId="4">
    <w:name w:val="heading 2"/>
    <w:basedOn w:val="1"/>
    <w:next w:val="1"/>
    <w:link w:val="34"/>
    <w:qFormat/>
    <w:uiPriority w:val="0"/>
    <w:pPr>
      <w:autoSpaceDE w:val="0"/>
      <w:autoSpaceDN w:val="0"/>
      <w:adjustRightInd w:val="0"/>
      <w:snapToGrid w:val="0"/>
      <w:spacing w:line="360" w:lineRule="auto"/>
      <w:jc w:val="left"/>
      <w:outlineLvl w:val="1"/>
    </w:pPr>
    <w:rPr>
      <w:rFonts w:ascii="仿宋_GB2312" w:eastAsia="仿宋_GB2312" w:cs="MingLiU"/>
      <w:b/>
      <w:spacing w:val="1"/>
      <w:w w:val="99"/>
      <w:kern w:val="0"/>
      <w:sz w:val="28"/>
      <w:szCs w:val="32"/>
    </w:rPr>
  </w:style>
  <w:style w:type="paragraph" w:styleId="2">
    <w:name w:val="heading 3"/>
    <w:basedOn w:val="1"/>
    <w:next w:val="1"/>
    <w:link w:val="35"/>
    <w:qFormat/>
    <w:uiPriority w:val="0"/>
    <w:pPr>
      <w:autoSpaceDE w:val="0"/>
      <w:autoSpaceDN w:val="0"/>
      <w:adjustRightInd w:val="0"/>
      <w:spacing w:before="16"/>
      <w:jc w:val="left"/>
      <w:outlineLvl w:val="2"/>
    </w:pPr>
    <w:rPr>
      <w:rFonts w:ascii="仿宋_GB2312" w:eastAsia="仿宋_GB2312" w:cs="MingLiU"/>
      <w:b/>
      <w:kern w:val="0"/>
      <w:sz w:val="24"/>
      <w:szCs w:val="28"/>
    </w:rPr>
  </w:style>
  <w:style w:type="paragraph" w:styleId="5">
    <w:name w:val="heading 4"/>
    <w:basedOn w:val="2"/>
    <w:next w:val="1"/>
    <w:link w:val="36"/>
    <w:qFormat/>
    <w:uiPriority w:val="0"/>
    <w:pPr>
      <w:jc w:val="center"/>
      <w:outlineLvl w:val="3"/>
    </w:pPr>
  </w:style>
  <w:style w:type="character" w:default="1" w:styleId="26">
    <w:name w:val="Default Paragraph Font"/>
    <w:semiHidden/>
    <w:unhideWhenUsed/>
    <w:qFormat/>
    <w:uiPriority w:val="1"/>
  </w:style>
  <w:style w:type="table" w:default="1" w:styleId="31">
    <w:name w:val="Normal Table"/>
    <w:semiHidden/>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42"/>
    <w:qFormat/>
    <w:uiPriority w:val="0"/>
    <w:pPr>
      <w:adjustRightInd/>
      <w:spacing w:line="240" w:lineRule="auto"/>
      <w:textAlignment w:val="auto"/>
    </w:pPr>
    <w:rPr>
      <w:b/>
      <w:bCs/>
      <w:kern w:val="2"/>
      <w:sz w:val="21"/>
      <w:szCs w:val="24"/>
    </w:rPr>
  </w:style>
  <w:style w:type="paragraph" w:styleId="7">
    <w:name w:val="annotation text"/>
    <w:basedOn w:val="1"/>
    <w:link w:val="43"/>
    <w:qFormat/>
    <w:uiPriority w:val="0"/>
    <w:pPr>
      <w:adjustRightInd w:val="0"/>
      <w:spacing w:line="360" w:lineRule="atLeast"/>
      <w:jc w:val="left"/>
      <w:textAlignment w:val="baseline"/>
    </w:pPr>
    <w:rPr>
      <w:kern w:val="0"/>
      <w:sz w:val="24"/>
      <w:szCs w:val="20"/>
    </w:rPr>
  </w:style>
  <w:style w:type="paragraph" w:styleId="8">
    <w:name w:val="Body Text First Indent"/>
    <w:basedOn w:val="9"/>
    <w:link w:val="41"/>
    <w:qFormat/>
    <w:uiPriority w:val="0"/>
    <w:pPr>
      <w:spacing w:after="120"/>
      <w:ind w:firstLine="420" w:firstLineChars="100"/>
    </w:pPr>
    <w:rPr>
      <w:sz w:val="28"/>
    </w:rPr>
  </w:style>
  <w:style w:type="paragraph" w:styleId="9">
    <w:name w:val="Body Text"/>
    <w:basedOn w:val="1"/>
    <w:link w:val="38"/>
    <w:qFormat/>
    <w:uiPriority w:val="0"/>
    <w:rPr>
      <w:sz w:val="26"/>
    </w:rPr>
  </w:style>
  <w:style w:type="paragraph" w:styleId="10">
    <w:name w:val="Body Text 3"/>
    <w:basedOn w:val="1"/>
    <w:qFormat/>
    <w:uiPriority w:val="0"/>
    <w:pPr>
      <w:spacing w:after="120"/>
    </w:pPr>
    <w:rPr>
      <w:sz w:val="16"/>
      <w:szCs w:val="16"/>
    </w:rPr>
  </w:style>
  <w:style w:type="paragraph" w:styleId="11">
    <w:name w:val="toc 3"/>
    <w:basedOn w:val="1"/>
    <w:next w:val="1"/>
    <w:qFormat/>
    <w:uiPriority w:val="39"/>
    <w:pPr>
      <w:ind w:left="420"/>
      <w:jc w:val="left"/>
    </w:pPr>
    <w:rPr>
      <w:rFonts w:ascii="Calibri" w:hAnsi="Calibri" w:eastAsia="仿宋_GB2312"/>
      <w:iCs/>
      <w:szCs w:val="20"/>
    </w:rPr>
  </w:style>
  <w:style w:type="paragraph" w:styleId="12">
    <w:name w:val="Plain Text"/>
    <w:basedOn w:val="1"/>
    <w:link w:val="53"/>
    <w:qFormat/>
    <w:uiPriority w:val="0"/>
    <w:rPr>
      <w:rFonts w:ascii="宋体" w:hAnsi="Courier New"/>
      <w:sz w:val="28"/>
      <w:szCs w:val="28"/>
    </w:rPr>
  </w:style>
  <w:style w:type="paragraph" w:styleId="13">
    <w:name w:val="Date"/>
    <w:basedOn w:val="1"/>
    <w:next w:val="1"/>
    <w:link w:val="48"/>
    <w:qFormat/>
    <w:uiPriority w:val="0"/>
    <w:pPr>
      <w:ind w:left="100" w:leftChars="2500"/>
    </w:pPr>
  </w:style>
  <w:style w:type="paragraph" w:styleId="14">
    <w:name w:val="Body Text Indent 2"/>
    <w:basedOn w:val="1"/>
    <w:qFormat/>
    <w:uiPriority w:val="0"/>
    <w:pPr>
      <w:ind w:left="1005" w:hanging="1005"/>
    </w:pPr>
    <w:rPr>
      <w:rFonts w:eastAsia="仿宋_GB2312"/>
      <w:sz w:val="32"/>
      <w:szCs w:val="20"/>
    </w:rPr>
  </w:style>
  <w:style w:type="paragraph" w:styleId="15">
    <w:name w:val="Balloon Text"/>
    <w:basedOn w:val="1"/>
    <w:link w:val="54"/>
    <w:qFormat/>
    <w:uiPriority w:val="0"/>
    <w:rPr>
      <w:sz w:val="18"/>
      <w:szCs w:val="18"/>
    </w:rPr>
  </w:style>
  <w:style w:type="paragraph" w:styleId="16">
    <w:name w:val="footer"/>
    <w:basedOn w:val="1"/>
    <w:link w:val="50"/>
    <w:qFormat/>
    <w:uiPriority w:val="99"/>
    <w:pPr>
      <w:tabs>
        <w:tab w:val="center" w:pos="4153"/>
        <w:tab w:val="right" w:pos="8306"/>
      </w:tabs>
      <w:snapToGrid w:val="0"/>
      <w:jc w:val="left"/>
    </w:pPr>
    <w:rPr>
      <w:sz w:val="18"/>
      <w:szCs w:val="18"/>
    </w:rPr>
  </w:style>
  <w:style w:type="paragraph" w:styleId="17">
    <w:name w:val="header"/>
    <w:basedOn w:val="1"/>
    <w:link w:val="52"/>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Calibri" w:hAnsi="Calibri" w:eastAsia="仿宋_GB2312"/>
      <w:b/>
      <w:bCs/>
      <w:caps/>
      <w:sz w:val="28"/>
      <w:szCs w:val="20"/>
    </w:rPr>
  </w:style>
  <w:style w:type="paragraph" w:styleId="19">
    <w:name w:val="Subtitle"/>
    <w:basedOn w:val="1"/>
    <w:link w:val="51"/>
    <w:qFormat/>
    <w:uiPriority w:val="0"/>
    <w:pPr>
      <w:widowControl/>
      <w:jc w:val="center"/>
    </w:pPr>
    <w:rPr>
      <w:kern w:val="0"/>
      <w:sz w:val="20"/>
      <w:u w:val="single"/>
      <w:lang w:eastAsia="en-US"/>
    </w:rPr>
  </w:style>
  <w:style w:type="paragraph" w:styleId="20">
    <w:name w:val="footnote text"/>
    <w:basedOn w:val="1"/>
    <w:link w:val="37"/>
    <w:qFormat/>
    <w:uiPriority w:val="0"/>
    <w:pPr>
      <w:snapToGrid w:val="0"/>
      <w:jc w:val="left"/>
    </w:pPr>
    <w:rPr>
      <w:sz w:val="18"/>
      <w:szCs w:val="18"/>
    </w:rPr>
  </w:style>
  <w:style w:type="paragraph" w:styleId="21">
    <w:name w:val="toc 2"/>
    <w:basedOn w:val="1"/>
    <w:next w:val="1"/>
    <w:qFormat/>
    <w:uiPriority w:val="39"/>
    <w:pPr>
      <w:tabs>
        <w:tab w:val="right" w:leader="dot" w:pos="8609"/>
      </w:tabs>
      <w:spacing w:line="0" w:lineRule="atLeast"/>
      <w:ind w:left="210"/>
      <w:jc w:val="distribute"/>
    </w:pPr>
    <w:rPr>
      <w:rFonts w:ascii="宋体" w:hAnsi="宋体"/>
      <w:b/>
      <w:smallCaps/>
      <w:szCs w:val="21"/>
    </w:rPr>
  </w:style>
  <w:style w:type="paragraph" w:styleId="22">
    <w:name w:val="Body Text 2"/>
    <w:basedOn w:val="1"/>
    <w:link w:val="39"/>
    <w:qFormat/>
    <w:uiPriority w:val="0"/>
    <w:rPr>
      <w:i/>
      <w:iCs/>
      <w:sz w:val="26"/>
    </w:rPr>
  </w:style>
  <w:style w:type="paragraph" w:styleId="23">
    <w:name w:val="List Continue 2"/>
    <w:basedOn w:val="1"/>
    <w:qFormat/>
    <w:uiPriority w:val="0"/>
    <w:pPr>
      <w:spacing w:after="120"/>
      <w:ind w:left="840" w:leftChars="400"/>
    </w:pPr>
    <w:rPr>
      <w:szCs w:val="20"/>
    </w:rPr>
  </w:style>
  <w:style w:type="paragraph" w:styleId="24">
    <w:name w:val="HTML Preformatted"/>
    <w:basedOn w:val="1"/>
    <w:link w:val="4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sz w:val="24"/>
      <w:szCs w:val="20"/>
    </w:rPr>
  </w:style>
  <w:style w:type="paragraph" w:styleId="25">
    <w:name w:val="Normal (Web)"/>
    <w:basedOn w:val="1"/>
    <w:qFormat/>
    <w:uiPriority w:val="0"/>
    <w:pPr>
      <w:widowControl/>
      <w:jc w:val="left"/>
    </w:pPr>
    <w:rPr>
      <w:rFonts w:ascii="宋体" w:hAnsi="宋体" w:cs="宋体"/>
      <w:kern w:val="0"/>
      <w:sz w:val="24"/>
    </w:rPr>
  </w:style>
  <w:style w:type="character" w:styleId="27">
    <w:name w:val="page number"/>
    <w:basedOn w:val="26"/>
    <w:qFormat/>
    <w:uiPriority w:val="0"/>
  </w:style>
  <w:style w:type="character" w:styleId="28">
    <w:name w:val="Emphasis"/>
    <w:qFormat/>
    <w:uiPriority w:val="20"/>
    <w:rPr>
      <w:i/>
      <w:iCs/>
    </w:rPr>
  </w:style>
  <w:style w:type="character" w:styleId="29">
    <w:name w:val="Hyperlink"/>
    <w:qFormat/>
    <w:uiPriority w:val="99"/>
    <w:rPr>
      <w:color w:val="0000FF"/>
      <w:u w:val="single"/>
    </w:rPr>
  </w:style>
  <w:style w:type="character" w:styleId="30">
    <w:name w:val="annotation reference"/>
    <w:semiHidden/>
    <w:qFormat/>
    <w:uiPriority w:val="0"/>
    <w:rPr>
      <w:sz w:val="21"/>
      <w:szCs w:val="21"/>
    </w:rPr>
  </w:style>
  <w:style w:type="table" w:styleId="32">
    <w:name w:val="Table Grid"/>
    <w:basedOn w:val="31"/>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3">
    <w:name w:val="标题 1 字符"/>
    <w:link w:val="3"/>
    <w:qFormat/>
    <w:uiPriority w:val="0"/>
    <w:rPr>
      <w:rFonts w:eastAsia="黑体"/>
      <w:kern w:val="2"/>
      <w:sz w:val="44"/>
      <w:szCs w:val="44"/>
    </w:rPr>
  </w:style>
  <w:style w:type="character" w:customStyle="1" w:styleId="34">
    <w:name w:val="标题 2 字符"/>
    <w:link w:val="4"/>
    <w:qFormat/>
    <w:uiPriority w:val="0"/>
    <w:rPr>
      <w:rFonts w:ascii="仿宋_GB2312" w:eastAsia="仿宋_GB2312" w:cs="MingLiU"/>
      <w:b/>
      <w:spacing w:val="1"/>
      <w:w w:val="99"/>
      <w:sz w:val="28"/>
      <w:szCs w:val="32"/>
      <w:lang w:val="en-US" w:eastAsia="zh-CN" w:bidi="ar-SA"/>
    </w:rPr>
  </w:style>
  <w:style w:type="character" w:customStyle="1" w:styleId="35">
    <w:name w:val="标题 3 字符"/>
    <w:link w:val="2"/>
    <w:qFormat/>
    <w:uiPriority w:val="0"/>
    <w:rPr>
      <w:rFonts w:ascii="仿宋_GB2312" w:eastAsia="仿宋_GB2312" w:cs="MingLiU"/>
      <w:b/>
      <w:sz w:val="24"/>
      <w:szCs w:val="28"/>
      <w:lang w:val="en-US" w:eastAsia="zh-CN" w:bidi="ar-SA"/>
    </w:rPr>
  </w:style>
  <w:style w:type="character" w:customStyle="1" w:styleId="36">
    <w:name w:val="标题 4 字符"/>
    <w:link w:val="5"/>
    <w:qFormat/>
    <w:uiPriority w:val="0"/>
    <w:rPr>
      <w:rFonts w:ascii="仿宋_GB2312" w:eastAsia="仿宋_GB2312" w:cs="MingLiU"/>
      <w:b/>
      <w:sz w:val="24"/>
      <w:szCs w:val="28"/>
      <w:lang w:val="en-US" w:eastAsia="zh-CN" w:bidi="ar-SA"/>
    </w:rPr>
  </w:style>
  <w:style w:type="character" w:customStyle="1" w:styleId="37">
    <w:name w:val="脚注文本 字符"/>
    <w:link w:val="20"/>
    <w:qFormat/>
    <w:uiPriority w:val="0"/>
    <w:rPr>
      <w:rFonts w:eastAsia="宋体"/>
      <w:kern w:val="2"/>
      <w:sz w:val="18"/>
      <w:szCs w:val="18"/>
      <w:lang w:val="en-US" w:eastAsia="zh-CN" w:bidi="ar-SA"/>
    </w:rPr>
  </w:style>
  <w:style w:type="character" w:customStyle="1" w:styleId="38">
    <w:name w:val="正文文本 字符"/>
    <w:link w:val="9"/>
    <w:qFormat/>
    <w:uiPriority w:val="0"/>
    <w:rPr>
      <w:rFonts w:eastAsia="宋体"/>
      <w:kern w:val="2"/>
      <w:sz w:val="26"/>
      <w:szCs w:val="24"/>
      <w:lang w:val="en-US" w:eastAsia="zh-CN" w:bidi="ar-SA"/>
    </w:rPr>
  </w:style>
  <w:style w:type="character" w:customStyle="1" w:styleId="39">
    <w:name w:val="正文文本 2 字符"/>
    <w:link w:val="22"/>
    <w:qFormat/>
    <w:uiPriority w:val="0"/>
    <w:rPr>
      <w:rFonts w:eastAsia="宋体"/>
      <w:i/>
      <w:iCs/>
      <w:kern w:val="2"/>
      <w:sz w:val="26"/>
      <w:szCs w:val="24"/>
      <w:lang w:val="en-US" w:eastAsia="zh-CN" w:bidi="ar-SA"/>
    </w:rPr>
  </w:style>
  <w:style w:type="character" w:customStyle="1" w:styleId="40">
    <w:name w:val="Char Char12"/>
    <w:qFormat/>
    <w:uiPriority w:val="0"/>
    <w:rPr>
      <w:rFonts w:ascii="仿宋_GB2312" w:eastAsia="仿宋_GB2312" w:cs="MingLiU"/>
      <w:b/>
      <w:spacing w:val="1"/>
      <w:w w:val="99"/>
      <w:sz w:val="28"/>
      <w:szCs w:val="32"/>
      <w:lang w:val="en-US" w:eastAsia="zh-CN" w:bidi="ar-SA"/>
    </w:rPr>
  </w:style>
  <w:style w:type="character" w:customStyle="1" w:styleId="41">
    <w:name w:val="正文文本首行缩进 字符"/>
    <w:link w:val="8"/>
    <w:qFormat/>
    <w:uiPriority w:val="0"/>
    <w:rPr>
      <w:rFonts w:eastAsia="宋体"/>
      <w:kern w:val="2"/>
      <w:sz w:val="28"/>
      <w:szCs w:val="24"/>
      <w:lang w:val="en-US" w:eastAsia="zh-CN" w:bidi="ar-SA"/>
    </w:rPr>
  </w:style>
  <w:style w:type="character" w:customStyle="1" w:styleId="42">
    <w:name w:val="批注主题 字符"/>
    <w:link w:val="6"/>
    <w:qFormat/>
    <w:uiPriority w:val="0"/>
    <w:rPr>
      <w:rFonts w:eastAsia="宋体"/>
      <w:b/>
      <w:bCs/>
      <w:kern w:val="2"/>
      <w:sz w:val="21"/>
      <w:szCs w:val="24"/>
      <w:lang w:val="en-US" w:eastAsia="zh-CN" w:bidi="ar-SA"/>
    </w:rPr>
  </w:style>
  <w:style w:type="character" w:customStyle="1" w:styleId="43">
    <w:name w:val="批注文字 字符"/>
    <w:link w:val="7"/>
    <w:qFormat/>
    <w:uiPriority w:val="0"/>
    <w:rPr>
      <w:rFonts w:eastAsia="宋体"/>
      <w:sz w:val="24"/>
      <w:lang w:val="en-US" w:eastAsia="zh-CN" w:bidi="ar-SA"/>
    </w:rPr>
  </w:style>
  <w:style w:type="character" w:customStyle="1" w:styleId="44">
    <w:name w:val="HTML 预设格式 字符"/>
    <w:link w:val="24"/>
    <w:qFormat/>
    <w:uiPriority w:val="0"/>
    <w:rPr>
      <w:rFonts w:ascii="宋体" w:hAnsi="宋体"/>
      <w:color w:val="000000"/>
      <w:kern w:val="2"/>
      <w:sz w:val="24"/>
    </w:rPr>
  </w:style>
  <w:style w:type="character" w:customStyle="1" w:styleId="45">
    <w:name w:val="5号正文 Char"/>
    <w:link w:val="46"/>
    <w:qFormat/>
    <w:uiPriority w:val="0"/>
    <w:rPr>
      <w:rFonts w:ascii="楷体_GB2312" w:hAnsi="宋体" w:eastAsia="楷体_GB2312"/>
      <w:snapToGrid w:val="0"/>
      <w:sz w:val="24"/>
      <w:szCs w:val="28"/>
      <w:lang w:val="en-US" w:eastAsia="zh-CN" w:bidi="ar-SA"/>
    </w:rPr>
  </w:style>
  <w:style w:type="paragraph" w:customStyle="1" w:styleId="46">
    <w:name w:val="5号正文"/>
    <w:link w:val="45"/>
    <w:qFormat/>
    <w:uiPriority w:val="0"/>
    <w:pPr>
      <w:widowControl w:val="0"/>
      <w:adjustRightInd w:val="0"/>
      <w:snapToGrid w:val="0"/>
      <w:spacing w:line="360" w:lineRule="auto"/>
      <w:ind w:firstLine="480" w:firstLineChars="200"/>
      <w:jc w:val="both"/>
    </w:pPr>
    <w:rPr>
      <w:rFonts w:ascii="楷体_GB2312" w:hAnsi="宋体" w:eastAsia="楷体_GB2312" w:cs="Times New Roman"/>
      <w:snapToGrid w:val="0"/>
      <w:sz w:val="24"/>
      <w:szCs w:val="28"/>
      <w:lang w:val="en-US" w:eastAsia="zh-CN" w:bidi="ar-SA"/>
    </w:rPr>
  </w:style>
  <w:style w:type="character" w:customStyle="1" w:styleId="47">
    <w:name w:val="副标题 Char1"/>
    <w:qFormat/>
    <w:uiPriority w:val="0"/>
    <w:rPr>
      <w:rFonts w:ascii="Calibri Light" w:hAnsi="Calibri Light" w:cs="Times New Roman"/>
      <w:b/>
      <w:bCs/>
      <w:kern w:val="28"/>
      <w:sz w:val="32"/>
      <w:szCs w:val="32"/>
    </w:rPr>
  </w:style>
  <w:style w:type="character" w:customStyle="1" w:styleId="48">
    <w:name w:val="日期 字符"/>
    <w:link w:val="13"/>
    <w:qFormat/>
    <w:uiPriority w:val="0"/>
    <w:rPr>
      <w:kern w:val="2"/>
      <w:sz w:val="21"/>
      <w:szCs w:val="24"/>
    </w:rPr>
  </w:style>
  <w:style w:type="character" w:customStyle="1" w:styleId="49">
    <w:name w:val="Char Char11"/>
    <w:qFormat/>
    <w:uiPriority w:val="0"/>
    <w:rPr>
      <w:rFonts w:ascii="仿宋_GB2312" w:eastAsia="仿宋_GB2312" w:cs="MingLiU"/>
      <w:b/>
      <w:sz w:val="24"/>
      <w:szCs w:val="28"/>
      <w:lang w:val="en-US" w:eastAsia="zh-CN" w:bidi="ar-SA"/>
    </w:rPr>
  </w:style>
  <w:style w:type="character" w:customStyle="1" w:styleId="50">
    <w:name w:val="页脚 字符"/>
    <w:link w:val="16"/>
    <w:qFormat/>
    <w:uiPriority w:val="99"/>
    <w:rPr>
      <w:rFonts w:eastAsia="宋体"/>
      <w:kern w:val="2"/>
      <w:sz w:val="18"/>
      <w:szCs w:val="18"/>
      <w:lang w:val="en-US" w:eastAsia="zh-CN" w:bidi="ar-SA"/>
    </w:rPr>
  </w:style>
  <w:style w:type="character" w:customStyle="1" w:styleId="51">
    <w:name w:val="副标题 字符"/>
    <w:link w:val="19"/>
    <w:qFormat/>
    <w:uiPriority w:val="0"/>
    <w:rPr>
      <w:szCs w:val="24"/>
      <w:u w:val="single"/>
      <w:lang w:eastAsia="en-US"/>
    </w:rPr>
  </w:style>
  <w:style w:type="character" w:customStyle="1" w:styleId="52">
    <w:name w:val="页眉 字符"/>
    <w:link w:val="17"/>
    <w:qFormat/>
    <w:uiPriority w:val="0"/>
    <w:rPr>
      <w:rFonts w:eastAsia="宋体"/>
      <w:kern w:val="2"/>
      <w:sz w:val="18"/>
      <w:szCs w:val="18"/>
      <w:lang w:val="en-US" w:eastAsia="zh-CN" w:bidi="ar-SA"/>
    </w:rPr>
  </w:style>
  <w:style w:type="character" w:customStyle="1" w:styleId="53">
    <w:name w:val="纯文本 字符"/>
    <w:link w:val="12"/>
    <w:qFormat/>
    <w:uiPriority w:val="0"/>
    <w:rPr>
      <w:rFonts w:ascii="宋体" w:hAnsi="Courier New" w:eastAsia="宋体"/>
      <w:kern w:val="2"/>
      <w:sz w:val="28"/>
      <w:szCs w:val="28"/>
      <w:lang w:val="en-US" w:eastAsia="zh-CN" w:bidi="ar-SA"/>
    </w:rPr>
  </w:style>
  <w:style w:type="character" w:customStyle="1" w:styleId="54">
    <w:name w:val="批注框文本 字符"/>
    <w:link w:val="15"/>
    <w:qFormat/>
    <w:uiPriority w:val="0"/>
    <w:rPr>
      <w:rFonts w:eastAsia="宋体"/>
      <w:kern w:val="2"/>
      <w:sz w:val="18"/>
      <w:szCs w:val="18"/>
      <w:lang w:val="en-US" w:eastAsia="zh-CN" w:bidi="ar-SA"/>
    </w:rPr>
  </w:style>
  <w:style w:type="character" w:customStyle="1" w:styleId="55">
    <w:name w:val="5号正文 Char Char"/>
    <w:qFormat/>
    <w:uiPriority w:val="0"/>
    <w:rPr>
      <w:rFonts w:ascii="楷体_GB2312" w:hAnsi="宋体" w:eastAsia="楷体_GB2312"/>
      <w:snapToGrid w:val="0"/>
      <w:sz w:val="24"/>
      <w:szCs w:val="28"/>
    </w:rPr>
  </w:style>
  <w:style w:type="paragraph" w:customStyle="1" w:styleId="56">
    <w:name w:val="Char Char Char Char"/>
    <w:basedOn w:val="1"/>
    <w:qFormat/>
    <w:uiPriority w:val="0"/>
    <w:pPr>
      <w:jc w:val="center"/>
    </w:pPr>
    <w:rPr>
      <w:rFonts w:ascii="仿宋_GB2312" w:eastAsia="仿宋_GB2312"/>
      <w:b/>
      <w:sz w:val="32"/>
      <w:szCs w:val="32"/>
    </w:rPr>
  </w:style>
  <w:style w:type="paragraph" w:customStyle="1" w:styleId="57">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8">
    <w:name w:val="标准样式1"/>
    <w:basedOn w:val="1"/>
    <w:qFormat/>
    <w:uiPriority w:val="0"/>
    <w:pPr>
      <w:spacing w:line="600" w:lineRule="exact"/>
      <w:ind w:firstLine="567"/>
    </w:pPr>
    <w:rPr>
      <w:sz w:val="28"/>
    </w:rPr>
  </w:style>
  <w:style w:type="paragraph" w:customStyle="1" w:styleId="59">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60">
    <w:name w:val="链接"/>
    <w:qFormat/>
    <w:uiPriority w:val="0"/>
    <w:pPr>
      <w:widowControl w:val="0"/>
      <w:autoSpaceDE w:val="0"/>
      <w:autoSpaceDN w:val="0"/>
      <w:adjustRightInd w:val="0"/>
      <w:ind w:left="720"/>
    </w:pPr>
    <w:rPr>
      <w:rFonts w:ascii="Times New Roman" w:hAnsi="Times New Roman" w:eastAsia="宋体" w:cs="Times New Roman"/>
      <w:color w:val="0000FF"/>
      <w:sz w:val="21"/>
      <w:szCs w:val="21"/>
      <w:u w:val="single"/>
      <w:lang w:val="en-US" w:eastAsia="zh-CN" w:bidi="ar-SA"/>
    </w:rPr>
  </w:style>
  <w:style w:type="paragraph" w:customStyle="1" w:styleId="61">
    <w:name w:val="Char Char29 Char Char Char Char Char Char"/>
    <w:basedOn w:val="1"/>
    <w:qFormat/>
    <w:uiPriority w:val="0"/>
    <w:pPr>
      <w:spacing w:beforeLines="50" w:afterLines="50"/>
    </w:pPr>
    <w:rPr>
      <w:rFonts w:ascii="Tahoma" w:hAnsi="Tahoma"/>
      <w:sz w:val="24"/>
      <w:szCs w:val="20"/>
    </w:rPr>
  </w:style>
  <w:style w:type="paragraph" w:customStyle="1" w:styleId="62">
    <w:name w:val="正文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3">
    <w:name w:val="Char"/>
    <w:basedOn w:val="1"/>
    <w:qFormat/>
    <w:uiPriority w:val="0"/>
    <w:rPr>
      <w:szCs w:val="20"/>
    </w:rPr>
  </w:style>
  <w:style w:type="paragraph" w:customStyle="1" w:styleId="64">
    <w:name w:val="正文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5">
    <w:name w:val="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6">
    <w:name w:val="Char Char1 Char Char Char Char Char Char Char"/>
    <w:basedOn w:val="1"/>
    <w:qFormat/>
    <w:uiPriority w:val="0"/>
    <w:pPr>
      <w:pageBreakBefore/>
    </w:pPr>
    <w:rPr>
      <w:szCs w:val="20"/>
    </w:rPr>
  </w:style>
  <w:style w:type="paragraph" w:customStyle="1" w:styleId="67">
    <w:name w:val="宋体 5号"/>
    <w:basedOn w:val="1"/>
    <w:qFormat/>
    <w:uiPriority w:val="0"/>
    <w:pPr>
      <w:spacing w:line="240" w:lineRule="exact"/>
    </w:pPr>
    <w:rPr>
      <w:szCs w:val="20"/>
    </w:rPr>
  </w:style>
  <w:style w:type="paragraph" w:customStyle="1" w:styleId="68">
    <w:name w:val="Char Char Char Char Char Char Char Char Char"/>
    <w:basedOn w:val="1"/>
    <w:qFormat/>
    <w:uiPriority w:val="0"/>
  </w:style>
  <w:style w:type="paragraph" w:customStyle="1" w:styleId="69">
    <w:name w:val="样式3"/>
    <w:basedOn w:val="2"/>
    <w:qFormat/>
    <w:uiPriority w:val="0"/>
    <w:pPr>
      <w:keepNext/>
      <w:keepLines/>
      <w:spacing w:before="0" w:line="360" w:lineRule="auto"/>
      <w:ind w:left="119" w:right="-23"/>
    </w:pPr>
    <w:rPr>
      <w:rFonts w:ascii="宋体" w:hAnsi="宋体" w:cs="Times New Roman"/>
      <w:bCs/>
      <w:szCs w:val="32"/>
    </w:rPr>
  </w:style>
  <w:style w:type="paragraph" w:customStyle="1" w:styleId="70">
    <w:name w:val="样式2"/>
    <w:basedOn w:val="4"/>
    <w:qFormat/>
    <w:uiPriority w:val="0"/>
    <w:pPr>
      <w:keepNext/>
      <w:keepLines/>
      <w:snapToGrid/>
      <w:spacing w:before="260" w:after="260" w:line="300" w:lineRule="exact"/>
      <w:ind w:left="220" w:right="-20"/>
      <w:jc w:val="center"/>
    </w:pPr>
    <w:rPr>
      <w:rFonts w:ascii="宋体" w:hAnsi="宋体" w:cs="Times New Roman"/>
      <w:bCs/>
      <w:spacing w:val="0"/>
      <w:szCs w:val="28"/>
    </w:rPr>
  </w:style>
  <w:style w:type="paragraph" w:customStyle="1" w:styleId="71">
    <w:name w:val="样式"/>
    <w:qFormat/>
    <w:uiPriority w:val="0"/>
    <w:pPr>
      <w:widowControl w:val="0"/>
      <w:autoSpaceDE w:val="0"/>
      <w:autoSpaceDN w:val="0"/>
      <w:adjustRightInd w:val="0"/>
    </w:pPr>
    <w:rPr>
      <w:rFonts w:ascii="宋体" w:hAnsi="宋体" w:eastAsia="宋体" w:cs="Times New Roman"/>
      <w:sz w:val="24"/>
      <w:lang w:val="en-US" w:eastAsia="zh-CN" w:bidi="ar-SA"/>
    </w:rPr>
  </w:style>
  <w:style w:type="paragraph" w:customStyle="1" w:styleId="72">
    <w:name w:val="正文 New"/>
    <w:basedOn w:val="1"/>
    <w:qFormat/>
    <w:uiPriority w:val="0"/>
    <w:rPr>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910</Words>
  <Characters>5190</Characters>
  <Lines>43</Lines>
  <Paragraphs>12</Paragraphs>
  <TotalTime>0</TotalTime>
  <ScaleCrop>false</ScaleCrop>
  <LinksUpToDate>false</LinksUpToDate>
  <CharactersWithSpaces>6088</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2016-09-05T06:48:00Z</dcterms:created>
  <dc:creator>微软用户</dc:creator>
  <cp:lastModifiedBy>杨</cp:lastModifiedBy>
  <cp:lastPrinted>2020-03-12T06:57:00Z</cp:lastPrinted>
  <dcterms:modified xsi:type="dcterms:W3CDTF">2020-03-17T06:43:29Z</dcterms:modified>
  <dc:title>经开区南北干道、开成路北段道路景观设计</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